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EEF2" w14:textId="4EE4ED07" w:rsidR="00C43F9A" w:rsidRPr="00A079D3" w:rsidRDefault="00C43F9A" w:rsidP="00C43F9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w:t>
      </w:r>
      <w:r w:rsidR="00360168">
        <w:rPr>
          <w:rFonts w:ascii="Arial" w:hAnsi="Arial" w:cs="Arial"/>
          <w:b/>
          <w:sz w:val="28"/>
          <w:szCs w:val="28"/>
        </w:rPr>
        <w:t>0466</w:t>
      </w:r>
    </w:p>
    <w:p w14:paraId="1B74952E" w14:textId="77777777" w:rsidR="00C43F9A" w:rsidRPr="00A079D3" w:rsidRDefault="00C43F9A" w:rsidP="00C43F9A">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17 - 23, </w:t>
      </w:r>
      <w:r w:rsidRPr="00A079D3">
        <w:rPr>
          <w:rFonts w:ascii="Arial" w:hAnsi="Arial" w:cs="Arial"/>
          <w:b/>
          <w:sz w:val="28"/>
          <w:szCs w:val="28"/>
        </w:rPr>
        <w:t>20</w:t>
      </w:r>
      <w:r>
        <w:rPr>
          <w:rFonts w:ascii="Arial" w:hAnsi="Arial" w:cs="Arial"/>
          <w:b/>
          <w:sz w:val="28"/>
          <w:szCs w:val="28"/>
        </w:rPr>
        <w:t>22</w:t>
      </w:r>
    </w:p>
    <w:p w14:paraId="44B277A1" w14:textId="77777777" w:rsidR="000234B5" w:rsidRDefault="000234B5">
      <w:pPr>
        <w:pStyle w:val="CRCoverPage"/>
        <w:tabs>
          <w:tab w:val="left" w:pos="1980"/>
        </w:tabs>
        <w:rPr>
          <w:rFonts w:ascii="Times New Roman" w:hAnsi="Times New Roman"/>
          <w:b/>
          <w:bCs/>
          <w:sz w:val="24"/>
          <w:lang w:val="en-US"/>
        </w:rPr>
      </w:pPr>
    </w:p>
    <w:p w14:paraId="0DA4266C" w14:textId="7053068F" w:rsidR="000234B5" w:rsidRPr="00C43F9A" w:rsidRDefault="00C31CF1">
      <w:pPr>
        <w:pStyle w:val="CRCoverPage"/>
        <w:tabs>
          <w:tab w:val="left" w:pos="1980"/>
        </w:tabs>
        <w:rPr>
          <w:rFonts w:cs="Arial"/>
          <w:b/>
          <w:bCs/>
          <w:sz w:val="24"/>
          <w:szCs w:val="24"/>
          <w:lang w:val="en-US" w:eastAsia="ko-KR"/>
        </w:rPr>
      </w:pPr>
      <w:r w:rsidRPr="00C43F9A">
        <w:rPr>
          <w:rFonts w:cs="Arial"/>
          <w:b/>
          <w:bCs/>
          <w:sz w:val="24"/>
          <w:szCs w:val="24"/>
          <w:lang w:val="en-US"/>
        </w:rPr>
        <w:t>Agenda Item:</w:t>
      </w:r>
      <w:r w:rsidRPr="00C43F9A">
        <w:rPr>
          <w:rFonts w:cs="Arial"/>
          <w:b/>
          <w:bCs/>
          <w:sz w:val="24"/>
          <w:szCs w:val="24"/>
          <w:lang w:val="en-US"/>
        </w:rPr>
        <w:tab/>
      </w:r>
      <w:r w:rsidR="000B52C1" w:rsidRPr="00C43F9A">
        <w:rPr>
          <w:rFonts w:cs="Arial"/>
          <w:b/>
          <w:bCs/>
          <w:sz w:val="24"/>
          <w:szCs w:val="24"/>
          <w:lang w:val="en-US"/>
        </w:rPr>
        <w:t>9.</w:t>
      </w:r>
      <w:r w:rsidR="00C43F9A">
        <w:rPr>
          <w:rFonts w:cs="Arial"/>
          <w:b/>
          <w:bCs/>
          <w:sz w:val="24"/>
          <w:szCs w:val="24"/>
          <w:lang w:val="en-US"/>
        </w:rPr>
        <w:t>5.1.3</w:t>
      </w:r>
    </w:p>
    <w:p w14:paraId="6D62A2EC" w14:textId="27ABB49C" w:rsidR="000234B5" w:rsidRPr="00C43F9A" w:rsidRDefault="00C31CF1" w:rsidP="00881921">
      <w:pPr>
        <w:tabs>
          <w:tab w:val="left" w:pos="1985"/>
        </w:tabs>
        <w:ind w:left="1980" w:hanging="1980"/>
        <w:rPr>
          <w:rFonts w:ascii="Arial" w:hAnsi="Arial" w:cs="Arial"/>
          <w:bCs/>
        </w:rPr>
      </w:pPr>
      <w:r w:rsidRPr="00C43F9A">
        <w:rPr>
          <w:rFonts w:ascii="Arial" w:hAnsi="Arial" w:cs="Arial"/>
          <w:b/>
          <w:bCs/>
        </w:rPr>
        <w:t>Source:</w:t>
      </w:r>
      <w:r w:rsidRPr="00C43F9A">
        <w:rPr>
          <w:rFonts w:ascii="Arial" w:hAnsi="Arial" w:cs="Arial"/>
          <w:b/>
          <w:bCs/>
        </w:rPr>
        <w:tab/>
        <w:t>InterDigital</w:t>
      </w:r>
      <w:r w:rsidR="000B52C1" w:rsidRPr="00C43F9A">
        <w:rPr>
          <w:rFonts w:ascii="Arial" w:hAnsi="Arial" w:cs="Arial"/>
          <w:b/>
          <w:bCs/>
        </w:rPr>
        <w:t>,</w:t>
      </w:r>
      <w:r w:rsidRPr="00C43F9A">
        <w:rPr>
          <w:rFonts w:ascii="Arial" w:hAnsi="Arial" w:cs="Arial"/>
          <w:b/>
          <w:bCs/>
        </w:rPr>
        <w:t xml:space="preserve"> Inc.</w:t>
      </w:r>
    </w:p>
    <w:p w14:paraId="7C111F95" w14:textId="2BD36E1D" w:rsidR="000234B5" w:rsidRPr="00C43F9A" w:rsidRDefault="00C31CF1">
      <w:pPr>
        <w:ind w:left="1985" w:hanging="1985"/>
        <w:rPr>
          <w:rFonts w:ascii="Arial" w:hAnsi="Arial" w:cs="Arial"/>
          <w:b/>
          <w:bCs/>
        </w:rPr>
      </w:pPr>
      <w:r w:rsidRPr="00C43F9A">
        <w:rPr>
          <w:rFonts w:ascii="Arial" w:hAnsi="Arial" w:cs="Arial"/>
          <w:b/>
          <w:bCs/>
        </w:rPr>
        <w:t>Title:</w:t>
      </w:r>
      <w:r w:rsidRPr="00C43F9A">
        <w:rPr>
          <w:rFonts w:ascii="Arial" w:hAnsi="Arial" w:cs="Arial"/>
          <w:b/>
          <w:bCs/>
        </w:rPr>
        <w:tab/>
      </w:r>
      <w:r w:rsidR="009F3C1F">
        <w:rPr>
          <w:rFonts w:ascii="Arial" w:hAnsi="Arial" w:cs="Arial"/>
          <w:b/>
          <w:bCs/>
        </w:rPr>
        <w:t xml:space="preserve">On Rel-17 </w:t>
      </w:r>
      <w:r w:rsidR="00C43F9A">
        <w:rPr>
          <w:rFonts w:ascii="Arial" w:hAnsi="Arial" w:cs="Arial"/>
          <w:b/>
          <w:bCs/>
        </w:rPr>
        <w:t>SL</w:t>
      </w:r>
      <w:r w:rsidR="009F3C1F">
        <w:rPr>
          <w:rFonts w:ascii="Arial" w:hAnsi="Arial" w:cs="Arial"/>
          <w:b/>
          <w:bCs/>
        </w:rPr>
        <w:t xml:space="preserve"> enhancement</w:t>
      </w:r>
      <w:r w:rsidR="000B12A0">
        <w:rPr>
          <w:rFonts w:ascii="Arial" w:hAnsi="Arial" w:cs="Arial"/>
          <w:b/>
          <w:bCs/>
        </w:rPr>
        <w:t xml:space="preserve"> WI</w:t>
      </w:r>
      <w:r w:rsidR="004004D3">
        <w:rPr>
          <w:rFonts w:ascii="Arial" w:hAnsi="Arial" w:cs="Arial"/>
          <w:b/>
          <w:bCs/>
        </w:rPr>
        <w:t xml:space="preserve"> status</w:t>
      </w:r>
    </w:p>
    <w:p w14:paraId="37F58E0A" w14:textId="77777777" w:rsidR="000234B5" w:rsidRDefault="00C31CF1">
      <w:pPr>
        <w:ind w:left="1985" w:hanging="1985"/>
        <w:rPr>
          <w:rFonts w:ascii="Times New Roman" w:hAnsi="Times New Roman" w:cs="Times New Roman"/>
          <w:b/>
          <w:bCs/>
        </w:rPr>
      </w:pPr>
      <w:r w:rsidRPr="00C43F9A">
        <w:rPr>
          <w:rFonts w:ascii="Arial" w:hAnsi="Arial" w:cs="Arial"/>
          <w:b/>
          <w:bCs/>
        </w:rPr>
        <w:t>Document for:</w:t>
      </w:r>
      <w:r w:rsidRPr="00C43F9A">
        <w:rPr>
          <w:rFonts w:ascii="Arial" w:hAnsi="Arial" w:cs="Arial"/>
          <w:b/>
          <w:bCs/>
        </w:rPr>
        <w:tab/>
        <w:t>Discussion and Decision</w:t>
      </w:r>
    </w:p>
    <w:p w14:paraId="6256F9A9" w14:textId="77777777" w:rsidR="000234B5" w:rsidRPr="00B80008" w:rsidRDefault="00C31CF1">
      <w:pPr>
        <w:pStyle w:val="Heading1"/>
        <w:tabs>
          <w:tab w:val="clear" w:pos="2682"/>
          <w:tab w:val="left" w:pos="720"/>
        </w:tabs>
        <w:ind w:hanging="2682"/>
        <w:rPr>
          <w:rFonts w:cs="Arial"/>
          <w:szCs w:val="32"/>
        </w:rPr>
      </w:pPr>
      <w:bookmarkStart w:id="0" w:name="_Ref513464071"/>
      <w:r w:rsidRPr="00B80008">
        <w:rPr>
          <w:rFonts w:cs="Arial"/>
          <w:szCs w:val="32"/>
        </w:rPr>
        <w:t>Introduction</w:t>
      </w:r>
      <w:bookmarkEnd w:id="0"/>
    </w:p>
    <w:p w14:paraId="01F6D3E5" w14:textId="753BE42E" w:rsidR="00C156D8" w:rsidRDefault="002F6063" w:rsidP="00A535C4">
      <w:pPr>
        <w:spacing w:before="240"/>
        <w:jc w:val="both"/>
        <w:rPr>
          <w:rFonts w:ascii="Arial" w:hAnsi="Arial" w:cs="Arial"/>
          <w:szCs w:val="20"/>
        </w:rPr>
      </w:pPr>
      <w:r>
        <w:rPr>
          <w:rFonts w:ascii="Arial" w:hAnsi="Arial" w:cs="Arial"/>
          <w:szCs w:val="20"/>
        </w:rPr>
        <w:t xml:space="preserve">To complete the </w:t>
      </w:r>
      <w:r w:rsidR="005A596B">
        <w:rPr>
          <w:rFonts w:ascii="Arial" w:hAnsi="Arial" w:cs="Arial"/>
          <w:szCs w:val="20"/>
        </w:rPr>
        <w:t xml:space="preserve">Rel-17 </w:t>
      </w:r>
      <w:proofErr w:type="spellStart"/>
      <w:r w:rsidR="005A596B">
        <w:rPr>
          <w:rFonts w:ascii="Arial" w:hAnsi="Arial" w:cs="Arial"/>
          <w:szCs w:val="20"/>
        </w:rPr>
        <w:t>eSL</w:t>
      </w:r>
      <w:proofErr w:type="spellEnd"/>
      <w:r w:rsidR="005A596B">
        <w:rPr>
          <w:rFonts w:ascii="Arial" w:hAnsi="Arial" w:cs="Arial"/>
          <w:szCs w:val="20"/>
        </w:rPr>
        <w:t xml:space="preserve"> </w:t>
      </w:r>
      <w:r>
        <w:rPr>
          <w:rFonts w:ascii="Arial" w:hAnsi="Arial" w:cs="Arial"/>
          <w:szCs w:val="20"/>
        </w:rPr>
        <w:t>WI, the following</w:t>
      </w:r>
      <w:r w:rsidR="005A596B">
        <w:rPr>
          <w:rFonts w:ascii="Arial" w:hAnsi="Arial" w:cs="Arial"/>
          <w:szCs w:val="20"/>
        </w:rPr>
        <w:t xml:space="preserve"> remaining open</w:t>
      </w:r>
      <w:r>
        <w:rPr>
          <w:rFonts w:ascii="Arial" w:hAnsi="Arial" w:cs="Arial"/>
          <w:szCs w:val="20"/>
        </w:rPr>
        <w:t xml:space="preserve"> issues need to be addressed in RAN1:</w:t>
      </w:r>
    </w:p>
    <w:p w14:paraId="309F3B02" w14:textId="05C80242" w:rsidR="002F6063" w:rsidRPr="002F6063" w:rsidRDefault="002F6063" w:rsidP="008167D2">
      <w:pPr>
        <w:pStyle w:val="ListParagraph"/>
        <w:numPr>
          <w:ilvl w:val="0"/>
          <w:numId w:val="12"/>
        </w:numPr>
        <w:spacing w:before="240"/>
        <w:jc w:val="both"/>
        <w:rPr>
          <w:rFonts w:ascii="Arial" w:hAnsi="Arial" w:cs="Arial"/>
          <w:szCs w:val="20"/>
          <w:lang w:val="en-GB"/>
        </w:rPr>
      </w:pPr>
      <w:r w:rsidRPr="002F6063">
        <w:rPr>
          <w:rFonts w:ascii="Arial" w:hAnsi="Arial" w:cs="Arial"/>
          <w:szCs w:val="20"/>
          <w:lang w:val="en-GB"/>
        </w:rPr>
        <w:t xml:space="preserve">Finalization of how PHY layer guarantees that at least a subset of the candidate resources reported to MAC layer is located within the active time of the RX UE </w:t>
      </w:r>
    </w:p>
    <w:p w14:paraId="67A79B8F" w14:textId="0115003A" w:rsidR="002F6063" w:rsidRPr="002F6063" w:rsidRDefault="002F6063" w:rsidP="008167D2">
      <w:pPr>
        <w:pStyle w:val="ListParagraph"/>
        <w:numPr>
          <w:ilvl w:val="0"/>
          <w:numId w:val="12"/>
        </w:numPr>
        <w:spacing w:before="240"/>
        <w:jc w:val="both"/>
        <w:rPr>
          <w:rFonts w:ascii="Arial" w:hAnsi="Arial" w:cs="Arial"/>
          <w:szCs w:val="20"/>
          <w:lang w:val="en-GB"/>
        </w:rPr>
      </w:pPr>
      <w:r w:rsidRPr="002F6063">
        <w:rPr>
          <w:rFonts w:ascii="Arial" w:hAnsi="Arial" w:cs="Arial"/>
          <w:szCs w:val="20"/>
          <w:lang w:val="en-GB"/>
        </w:rPr>
        <w:t>Finalization of UE-B’s behaviour when it receives both preferred resource set and non-preferred resource set from the same UE-A or different UE-As, and processing timeline of taking the received resource set into account in UE-B’s resource selection</w:t>
      </w:r>
    </w:p>
    <w:p w14:paraId="719F24AC" w14:textId="78C365F6" w:rsidR="002F6063" w:rsidRPr="002F6063" w:rsidRDefault="002F6063" w:rsidP="008167D2">
      <w:pPr>
        <w:pStyle w:val="ListParagraph"/>
        <w:numPr>
          <w:ilvl w:val="0"/>
          <w:numId w:val="12"/>
        </w:numPr>
        <w:spacing w:before="240"/>
        <w:jc w:val="both"/>
        <w:rPr>
          <w:rFonts w:ascii="Arial" w:hAnsi="Arial" w:cs="Arial"/>
          <w:szCs w:val="20"/>
          <w:lang w:val="en-GB"/>
        </w:rPr>
      </w:pPr>
      <w:r w:rsidRPr="002F6063">
        <w:rPr>
          <w:rFonts w:ascii="Arial" w:hAnsi="Arial" w:cs="Arial"/>
          <w:szCs w:val="20"/>
          <w:lang w:val="en-GB"/>
        </w:rPr>
        <w:t>Finalization of relationship between start/end slots of resource selection window used for sidelink transmission carrying inter-UE coordination information and start/end slots of resource selection window for determining the set of resources</w:t>
      </w:r>
    </w:p>
    <w:p w14:paraId="7F67D1D1" w14:textId="77777777" w:rsidR="00F47F5A" w:rsidRDefault="002F6063" w:rsidP="00F06B43">
      <w:pPr>
        <w:spacing w:before="240"/>
        <w:jc w:val="both"/>
        <w:rPr>
          <w:rFonts w:ascii="Arial" w:hAnsi="Arial" w:cs="Arial"/>
          <w:szCs w:val="20"/>
        </w:rPr>
      </w:pPr>
      <w:r>
        <w:rPr>
          <w:rFonts w:ascii="Arial" w:hAnsi="Arial" w:cs="Arial"/>
          <w:szCs w:val="20"/>
        </w:rPr>
        <w:t>From our perspective, those</w:t>
      </w:r>
      <w:r w:rsidR="00A35350">
        <w:rPr>
          <w:rFonts w:ascii="Arial" w:hAnsi="Arial" w:cs="Arial"/>
          <w:szCs w:val="20"/>
        </w:rPr>
        <w:t xml:space="preserve"> listed</w:t>
      </w:r>
      <w:r>
        <w:rPr>
          <w:rFonts w:ascii="Arial" w:hAnsi="Arial" w:cs="Arial"/>
          <w:szCs w:val="20"/>
        </w:rPr>
        <w:t xml:space="preserve"> issues can be</w:t>
      </w:r>
      <w:r w:rsidR="00F06B43">
        <w:rPr>
          <w:rFonts w:ascii="Arial" w:hAnsi="Arial" w:cs="Arial"/>
          <w:szCs w:val="20"/>
        </w:rPr>
        <w:t xml:space="preserve"> further discussed and</w:t>
      </w:r>
      <w:r>
        <w:rPr>
          <w:rFonts w:ascii="Arial" w:hAnsi="Arial" w:cs="Arial"/>
          <w:szCs w:val="20"/>
        </w:rPr>
        <w:t xml:space="preserve"> finalized</w:t>
      </w:r>
      <w:r w:rsidR="00A15841">
        <w:rPr>
          <w:rFonts w:ascii="Arial" w:hAnsi="Arial" w:cs="Arial"/>
          <w:szCs w:val="20"/>
        </w:rPr>
        <w:t xml:space="preserve"> as a part of maintenance in RAN1</w:t>
      </w:r>
      <w:r w:rsidR="00A35350">
        <w:rPr>
          <w:rFonts w:ascii="Arial" w:hAnsi="Arial" w:cs="Arial"/>
          <w:szCs w:val="20"/>
        </w:rPr>
        <w:t xml:space="preserve"> but</w:t>
      </w:r>
      <w:r w:rsidR="00A15841">
        <w:rPr>
          <w:rFonts w:ascii="Arial" w:hAnsi="Arial" w:cs="Arial"/>
          <w:szCs w:val="20"/>
        </w:rPr>
        <w:t xml:space="preserve"> the issue 1</w:t>
      </w:r>
      <w:r w:rsidR="00A35350">
        <w:rPr>
          <w:rFonts w:ascii="Arial" w:hAnsi="Arial" w:cs="Arial"/>
          <w:szCs w:val="20"/>
        </w:rPr>
        <w:t xml:space="preserve"> is better to be handled in RAN</w:t>
      </w:r>
      <w:r w:rsidR="0046390E">
        <w:rPr>
          <w:rFonts w:ascii="Arial" w:hAnsi="Arial" w:cs="Arial"/>
          <w:szCs w:val="20"/>
        </w:rPr>
        <w:t xml:space="preserve"> to be more efficient</w:t>
      </w:r>
      <w:r w:rsidR="00A15841">
        <w:rPr>
          <w:rFonts w:ascii="Arial" w:hAnsi="Arial" w:cs="Arial"/>
          <w:szCs w:val="20"/>
        </w:rPr>
        <w:t>.</w:t>
      </w:r>
      <w:r w:rsidR="00F47F5A">
        <w:rPr>
          <w:rFonts w:ascii="Arial" w:hAnsi="Arial" w:cs="Arial"/>
          <w:szCs w:val="20"/>
        </w:rPr>
        <w:t xml:space="preserve"> </w:t>
      </w:r>
    </w:p>
    <w:p w14:paraId="47177B7B" w14:textId="5CEC454F" w:rsidR="002F6063" w:rsidRDefault="00F47F5A" w:rsidP="00F06B43">
      <w:pPr>
        <w:spacing w:before="240"/>
        <w:jc w:val="both"/>
        <w:rPr>
          <w:rFonts w:ascii="Arial" w:hAnsi="Arial" w:cs="Arial"/>
          <w:szCs w:val="20"/>
        </w:rPr>
      </w:pPr>
      <w:r>
        <w:rPr>
          <w:rFonts w:ascii="Arial" w:hAnsi="Arial" w:cs="Arial"/>
          <w:szCs w:val="20"/>
        </w:rPr>
        <w:t>The issue 1 has been listed as an open issue in RAN#94 [1] and</w:t>
      </w:r>
      <w:r w:rsidR="00A15841">
        <w:rPr>
          <w:rFonts w:ascii="Arial" w:hAnsi="Arial" w:cs="Arial"/>
          <w:szCs w:val="20"/>
        </w:rPr>
        <w:t xml:space="preserve"> heavily discussed in RAN1 over several meetings but the group couldn’t reach a consensus due to </w:t>
      </w:r>
      <w:r w:rsidR="00F06B43">
        <w:rPr>
          <w:rFonts w:ascii="Arial" w:hAnsi="Arial" w:cs="Arial"/>
          <w:szCs w:val="20"/>
        </w:rPr>
        <w:t>a</w:t>
      </w:r>
      <w:r w:rsidR="00A15841">
        <w:rPr>
          <w:rFonts w:ascii="Arial" w:hAnsi="Arial" w:cs="Arial"/>
          <w:szCs w:val="20"/>
        </w:rPr>
        <w:t xml:space="preserve"> </w:t>
      </w:r>
      <w:r w:rsidR="006605E3">
        <w:rPr>
          <w:rFonts w:ascii="Arial" w:hAnsi="Arial" w:cs="Arial"/>
          <w:szCs w:val="20"/>
        </w:rPr>
        <w:t xml:space="preserve">sustained </w:t>
      </w:r>
      <w:r w:rsidR="00A15841">
        <w:rPr>
          <w:rFonts w:ascii="Arial" w:hAnsi="Arial" w:cs="Arial"/>
          <w:szCs w:val="20"/>
        </w:rPr>
        <w:t>objection from few companies.</w:t>
      </w:r>
    </w:p>
    <w:p w14:paraId="74A0C5C8" w14:textId="35B9A36A" w:rsidR="00A15841" w:rsidRDefault="00A15841" w:rsidP="00F06B43">
      <w:pPr>
        <w:spacing w:before="240"/>
        <w:jc w:val="both"/>
        <w:rPr>
          <w:rFonts w:ascii="Arial" w:hAnsi="Arial" w:cs="Arial"/>
          <w:szCs w:val="20"/>
        </w:rPr>
      </w:pPr>
      <w:r>
        <w:rPr>
          <w:rFonts w:ascii="Arial" w:hAnsi="Arial" w:cs="Arial"/>
          <w:szCs w:val="20"/>
        </w:rPr>
        <w:t>Therefore, a guidance from RAN for the issue 1</w:t>
      </w:r>
      <w:r w:rsidR="006605E3">
        <w:rPr>
          <w:rFonts w:ascii="Arial" w:hAnsi="Arial" w:cs="Arial"/>
          <w:szCs w:val="20"/>
        </w:rPr>
        <w:t xml:space="preserve"> seems to be necessary</w:t>
      </w:r>
      <w:r w:rsidR="00F06B43">
        <w:rPr>
          <w:rFonts w:ascii="Arial" w:hAnsi="Arial" w:cs="Arial"/>
          <w:szCs w:val="20"/>
        </w:rPr>
        <w:t>, otherwise RAN1 will be stuck in the same situation and make no further progress on this topic which is not the best use of the remaining</w:t>
      </w:r>
      <w:r w:rsidR="0046390E">
        <w:rPr>
          <w:rFonts w:ascii="Arial" w:hAnsi="Arial" w:cs="Arial"/>
          <w:szCs w:val="20"/>
        </w:rPr>
        <w:t xml:space="preserve"> RAN1</w:t>
      </w:r>
      <w:r w:rsidR="00F06B43">
        <w:rPr>
          <w:rFonts w:ascii="Arial" w:hAnsi="Arial" w:cs="Arial"/>
          <w:szCs w:val="20"/>
        </w:rPr>
        <w:t xml:space="preserve"> time for maintenance to finalize the WI. </w:t>
      </w:r>
    </w:p>
    <w:p w14:paraId="3AD90442" w14:textId="6ACECBA6" w:rsidR="00213FF2" w:rsidRPr="00B80008" w:rsidRDefault="00213FF2" w:rsidP="00F06B43">
      <w:pPr>
        <w:spacing w:before="240"/>
        <w:jc w:val="both"/>
        <w:rPr>
          <w:rFonts w:ascii="Arial" w:hAnsi="Arial" w:cs="Arial"/>
          <w:szCs w:val="20"/>
        </w:rPr>
      </w:pPr>
      <w:r w:rsidRPr="00B80008">
        <w:rPr>
          <w:rFonts w:ascii="Arial" w:hAnsi="Arial" w:cs="Arial"/>
          <w:szCs w:val="20"/>
        </w:rPr>
        <w:t>In the following section, some</w:t>
      </w:r>
      <w:r w:rsidR="00C76AA2" w:rsidRPr="00B80008">
        <w:rPr>
          <w:rFonts w:ascii="Arial" w:hAnsi="Arial" w:cs="Arial"/>
          <w:szCs w:val="20"/>
        </w:rPr>
        <w:t xml:space="preserve"> details of</w:t>
      </w:r>
      <w:r w:rsidRPr="00B80008">
        <w:rPr>
          <w:rFonts w:ascii="Arial" w:hAnsi="Arial" w:cs="Arial"/>
          <w:szCs w:val="20"/>
        </w:rPr>
        <w:t xml:space="preserve"> background on the latest RAN1 discussions </w:t>
      </w:r>
      <w:r w:rsidR="004555EC" w:rsidRPr="00B80008">
        <w:rPr>
          <w:rFonts w:ascii="Arial" w:hAnsi="Arial" w:cs="Arial"/>
          <w:szCs w:val="20"/>
        </w:rPr>
        <w:t>are</w:t>
      </w:r>
      <w:r w:rsidRPr="00B80008">
        <w:rPr>
          <w:rFonts w:ascii="Arial" w:hAnsi="Arial" w:cs="Arial"/>
          <w:szCs w:val="20"/>
        </w:rPr>
        <w:t xml:space="preserve"> provided </w:t>
      </w:r>
      <w:r w:rsidR="003046A5">
        <w:rPr>
          <w:rFonts w:ascii="Arial" w:hAnsi="Arial" w:cs="Arial"/>
          <w:szCs w:val="20"/>
        </w:rPr>
        <w:t>for the issue 1</w:t>
      </w:r>
      <w:r w:rsidRPr="00B80008">
        <w:rPr>
          <w:rFonts w:ascii="Arial" w:hAnsi="Arial" w:cs="Arial"/>
          <w:szCs w:val="20"/>
        </w:rPr>
        <w:t>.</w:t>
      </w:r>
    </w:p>
    <w:p w14:paraId="36F1DB36" w14:textId="2CE99D1B" w:rsidR="00A35350" w:rsidRPr="000B6649" w:rsidRDefault="00697B23" w:rsidP="003872FD">
      <w:pPr>
        <w:pStyle w:val="Heading1"/>
        <w:tabs>
          <w:tab w:val="clear" w:pos="2682"/>
          <w:tab w:val="left" w:pos="720"/>
        </w:tabs>
        <w:ind w:hanging="2682"/>
        <w:rPr>
          <w:rFonts w:cs="Arial"/>
          <w:szCs w:val="32"/>
        </w:rPr>
      </w:pPr>
      <w:r w:rsidRPr="00697B23">
        <w:rPr>
          <w:rFonts w:cs="Arial"/>
          <w:szCs w:val="32"/>
        </w:rPr>
        <w:t>Discussion</w:t>
      </w:r>
    </w:p>
    <w:p w14:paraId="21C65086" w14:textId="05990896" w:rsidR="00505928" w:rsidRDefault="000B6649" w:rsidP="00505928">
      <w:pPr>
        <w:spacing w:after="120"/>
        <w:jc w:val="both"/>
        <w:rPr>
          <w:rFonts w:ascii="Arial" w:hAnsi="Arial" w:cs="Arial"/>
          <w:szCs w:val="20"/>
          <w:lang w:val="en-GB"/>
        </w:rPr>
      </w:pPr>
      <w:r>
        <w:rPr>
          <w:rFonts w:ascii="Arial" w:hAnsi="Arial" w:cs="Arial"/>
          <w:szCs w:val="20"/>
          <w:lang w:val="en-GB"/>
        </w:rPr>
        <w:t>In RAN1 #10</w:t>
      </w:r>
      <w:r w:rsidR="00505928">
        <w:rPr>
          <w:rFonts w:ascii="Arial" w:hAnsi="Arial" w:cs="Arial"/>
          <w:szCs w:val="20"/>
          <w:lang w:val="en-GB"/>
        </w:rPr>
        <w:t>6bis-</w:t>
      </w:r>
      <w:r>
        <w:rPr>
          <w:rFonts w:ascii="Arial" w:hAnsi="Arial" w:cs="Arial"/>
          <w:szCs w:val="20"/>
          <w:lang w:val="en-GB"/>
        </w:rPr>
        <w:t>e,</w:t>
      </w:r>
      <w:r w:rsidR="00505928">
        <w:rPr>
          <w:rFonts w:ascii="Arial" w:hAnsi="Arial" w:cs="Arial"/>
          <w:szCs w:val="20"/>
          <w:lang w:val="en-GB"/>
        </w:rPr>
        <w:t xml:space="preserve"> it was agreed to adopt one of listed options to make sure that PHY layer provides candidate resources within an active time of Rx UE to support sidelink DRX operation.</w:t>
      </w:r>
    </w:p>
    <w:tbl>
      <w:tblPr>
        <w:tblStyle w:val="TableGrid"/>
        <w:tblW w:w="0" w:type="auto"/>
        <w:tblLook w:val="04A0" w:firstRow="1" w:lastRow="0" w:firstColumn="1" w:lastColumn="0" w:noHBand="0" w:noVBand="1"/>
      </w:tblPr>
      <w:tblGrid>
        <w:gridCol w:w="9629"/>
      </w:tblGrid>
      <w:tr w:rsidR="00505928" w14:paraId="126D70C6" w14:textId="77777777" w:rsidTr="00505928">
        <w:tc>
          <w:tcPr>
            <w:tcW w:w="9629" w:type="dxa"/>
          </w:tcPr>
          <w:p w14:paraId="0B8C0A77" w14:textId="71D5B1EB" w:rsidR="00505928" w:rsidRDefault="00505928" w:rsidP="00505928">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167A22FE" w14:textId="77777777" w:rsidR="00505928" w:rsidRDefault="00505928" w:rsidP="00505928">
            <w:pPr>
              <w:jc w:val="both"/>
              <w:rPr>
                <w:rFonts w:ascii="Times New Roman" w:hAnsi="Times New Roman"/>
                <w:sz w:val="22"/>
                <w:szCs w:val="22"/>
              </w:rPr>
            </w:pPr>
            <w:r>
              <w:rPr>
                <w:rFonts w:ascii="Times New Roman" w:hAnsi="Times New Roman"/>
                <w:sz w:val="22"/>
                <w:szCs w:val="22"/>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rFonts w:ascii="Times New Roman" w:hAnsi="Times New Roman"/>
                <w:sz w:val="22"/>
                <w:szCs w:val="22"/>
              </w:rPr>
              <w:t>taking into account</w:t>
            </w:r>
            <w:proofErr w:type="gramEnd"/>
            <w:r>
              <w:rPr>
                <w:rFonts w:ascii="Times New Roman" w:hAnsi="Times New Roman"/>
                <w:sz w:val="22"/>
                <w:szCs w:val="22"/>
              </w:rPr>
              <w:t xml:space="preserve"> the indicated active time from MAC layer:</w:t>
            </w:r>
          </w:p>
          <w:p w14:paraId="669D20BF" w14:textId="77777777" w:rsidR="00505928" w:rsidRDefault="00505928" w:rsidP="008167D2">
            <w:pPr>
              <w:pStyle w:val="ListParagraph"/>
              <w:numPr>
                <w:ilvl w:val="0"/>
                <w:numId w:val="13"/>
              </w:numPr>
              <w:jc w:val="both"/>
              <w:rPr>
                <w:rFonts w:ascii="Times New Roman" w:hAnsi="Times New Roman"/>
                <w:sz w:val="22"/>
                <w:szCs w:val="22"/>
              </w:rPr>
            </w:pPr>
            <w:r>
              <w:rPr>
                <w:rFonts w:ascii="Times New Roman" w:hAnsi="Times New Roman"/>
                <w:sz w:val="22"/>
                <w:szCs w:val="22"/>
              </w:rPr>
              <w:lastRenderedPageBreak/>
              <w:t>Option 1: PHY layer selects and reports candidate resources only within the indicated active time of the RX UE</w:t>
            </w:r>
          </w:p>
          <w:p w14:paraId="34FE1B40" w14:textId="77777777" w:rsidR="00505928" w:rsidRDefault="00505928" w:rsidP="008167D2">
            <w:pPr>
              <w:pStyle w:val="ListParagraph"/>
              <w:numPr>
                <w:ilvl w:val="0"/>
                <w:numId w:val="13"/>
              </w:numPr>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5AF55FEA" w14:textId="696564B7" w:rsidR="00505928" w:rsidRPr="00505928" w:rsidRDefault="00505928" w:rsidP="008167D2">
            <w:pPr>
              <w:pStyle w:val="ListParagraph"/>
              <w:numPr>
                <w:ilvl w:val="0"/>
                <w:numId w:val="13"/>
              </w:numPr>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tc>
      </w:tr>
    </w:tbl>
    <w:p w14:paraId="7ACB0AB1" w14:textId="77777777" w:rsidR="000B0B48" w:rsidRDefault="000B0B48" w:rsidP="000B0B48">
      <w:pPr>
        <w:spacing w:after="120"/>
        <w:rPr>
          <w:rFonts w:ascii="Arial" w:hAnsi="Arial" w:cs="Arial"/>
          <w:szCs w:val="20"/>
          <w:lang w:val="en-GB"/>
        </w:rPr>
      </w:pPr>
    </w:p>
    <w:p w14:paraId="4C5BA943" w14:textId="7785A6C5" w:rsidR="000B0B48" w:rsidRDefault="00505928" w:rsidP="000B0B48">
      <w:pPr>
        <w:spacing w:after="120"/>
        <w:rPr>
          <w:rFonts w:ascii="Arial" w:hAnsi="Arial" w:cs="Arial"/>
          <w:szCs w:val="20"/>
          <w:lang w:val="en-GB"/>
        </w:rPr>
      </w:pPr>
      <w:r>
        <w:rPr>
          <w:rFonts w:ascii="Arial" w:hAnsi="Arial" w:cs="Arial"/>
          <w:szCs w:val="20"/>
          <w:lang w:val="en-GB"/>
        </w:rPr>
        <w:t xml:space="preserve">As a subsequent </w:t>
      </w:r>
      <w:r w:rsidR="000B0B48">
        <w:rPr>
          <w:rFonts w:ascii="Arial" w:hAnsi="Arial" w:cs="Arial"/>
          <w:szCs w:val="20"/>
          <w:lang w:val="en-GB"/>
        </w:rPr>
        <w:t>progress</w:t>
      </w:r>
      <w:r>
        <w:rPr>
          <w:rFonts w:ascii="Arial" w:hAnsi="Arial" w:cs="Arial"/>
          <w:szCs w:val="20"/>
          <w:lang w:val="en-GB"/>
        </w:rPr>
        <w:t>, the working assumption was confi</w:t>
      </w:r>
      <w:r w:rsidR="000B0B48">
        <w:rPr>
          <w:rFonts w:ascii="Arial" w:hAnsi="Arial" w:cs="Arial"/>
          <w:szCs w:val="20"/>
          <w:lang w:val="en-GB"/>
        </w:rPr>
        <w:t>rmed with few additional FFSs in RAN1 #107-e as following:</w:t>
      </w:r>
    </w:p>
    <w:tbl>
      <w:tblPr>
        <w:tblStyle w:val="TableGrid"/>
        <w:tblW w:w="0" w:type="auto"/>
        <w:tblLook w:val="04A0" w:firstRow="1" w:lastRow="0" w:firstColumn="1" w:lastColumn="0" w:noHBand="0" w:noVBand="1"/>
      </w:tblPr>
      <w:tblGrid>
        <w:gridCol w:w="9629"/>
      </w:tblGrid>
      <w:tr w:rsidR="000B0B48" w14:paraId="64DCD767" w14:textId="77777777" w:rsidTr="000B0B48">
        <w:tc>
          <w:tcPr>
            <w:tcW w:w="9629" w:type="dxa"/>
          </w:tcPr>
          <w:p w14:paraId="50C8683C" w14:textId="77777777" w:rsidR="000B0B48" w:rsidRDefault="000B0B48" w:rsidP="000B0B48">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3353AFF9" w14:textId="77777777" w:rsidR="000B0B48" w:rsidRDefault="000B0B48" w:rsidP="000B0B48">
            <w:pPr>
              <w:autoSpaceDE w:val="0"/>
              <w:autoSpaceDN w:val="0"/>
              <w:jc w:val="both"/>
              <w:rPr>
                <w:rFonts w:ascii="Times New Roman" w:hAnsi="Times New Roman"/>
                <w:sz w:val="22"/>
                <w:szCs w:val="22"/>
                <w:lang w:eastAsia="zh-CN"/>
              </w:rPr>
            </w:pPr>
            <w:r>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2C92A5B2" w14:textId="77777777" w:rsidR="000B0B48" w:rsidRDefault="000B0B48" w:rsidP="000B0B48">
            <w:pPr>
              <w:rPr>
                <w:rFonts w:ascii="Times New Roman" w:hAnsi="Times New Roman"/>
                <w:sz w:val="22"/>
                <w:szCs w:val="22"/>
                <w:lang w:eastAsia="zh-CN"/>
              </w:rPr>
            </w:pPr>
          </w:p>
          <w:p w14:paraId="10EB6706" w14:textId="77777777" w:rsidR="000B0B48" w:rsidRDefault="000B0B48" w:rsidP="000B0B48">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31DBFDFD" w14:textId="77777777" w:rsidR="000B0B48" w:rsidRDefault="000B0B48" w:rsidP="000B0B48">
            <w:pPr>
              <w:jc w:val="both"/>
              <w:rPr>
                <w:rFonts w:ascii="Times New Roman" w:hAnsi="Times New Roman"/>
                <w:sz w:val="22"/>
                <w:szCs w:val="22"/>
              </w:rPr>
            </w:pPr>
            <w:r>
              <w:rPr>
                <w:rFonts w:ascii="Times New Roman" w:hAnsi="Times New Roman"/>
                <w:sz w:val="22"/>
                <w:szCs w:val="22"/>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Pr>
                <w:rFonts w:ascii="Times New Roman" w:hAnsi="Times New Roman"/>
                <w:sz w:val="22"/>
                <w:szCs w:val="22"/>
              </w:rPr>
              <w:t>taking into account</w:t>
            </w:r>
            <w:proofErr w:type="gramEnd"/>
            <w:r>
              <w:rPr>
                <w:rFonts w:ascii="Times New Roman" w:hAnsi="Times New Roman"/>
                <w:sz w:val="22"/>
                <w:szCs w:val="22"/>
              </w:rPr>
              <w:t xml:space="preserve"> the indicated active time from MAC layer:</w:t>
            </w:r>
          </w:p>
          <w:p w14:paraId="5FAB9E36" w14:textId="77777777" w:rsidR="000B0B48" w:rsidRDefault="000B0B48" w:rsidP="008167D2">
            <w:pPr>
              <w:pStyle w:val="ListParagraph"/>
              <w:numPr>
                <w:ilvl w:val="0"/>
                <w:numId w:val="13"/>
              </w:numPr>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55E16C83" w14:textId="77777777" w:rsidR="000B0B48" w:rsidRDefault="000B0B48" w:rsidP="008167D2">
            <w:pPr>
              <w:pStyle w:val="ListParagraph"/>
              <w:numPr>
                <w:ilvl w:val="0"/>
                <w:numId w:val="13"/>
              </w:numPr>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440CB0D6" w14:textId="77777777" w:rsidR="000B0B48" w:rsidRDefault="000B0B48" w:rsidP="008167D2">
            <w:pPr>
              <w:pStyle w:val="ListParagraph"/>
              <w:numPr>
                <w:ilvl w:val="1"/>
                <w:numId w:val="13"/>
              </w:numPr>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35E8D404" w14:textId="77777777" w:rsidR="000B0B48" w:rsidRDefault="000B0B48" w:rsidP="008167D2">
            <w:pPr>
              <w:pStyle w:val="ListParagraph"/>
              <w:numPr>
                <w:ilvl w:val="1"/>
                <w:numId w:val="13"/>
              </w:numPr>
              <w:jc w:val="both"/>
              <w:rPr>
                <w:rFonts w:ascii="Times New Roman" w:hAnsi="Times New Roman"/>
                <w:color w:val="FF0000"/>
                <w:sz w:val="22"/>
                <w:szCs w:val="22"/>
              </w:rPr>
            </w:pPr>
            <w:r>
              <w:rPr>
                <w:rFonts w:ascii="Times New Roman" w:hAnsi="Times New Roman"/>
                <w:color w:val="FF0000"/>
                <w:sz w:val="22"/>
                <w:szCs w:val="22"/>
              </w:rPr>
              <w:t xml:space="preserve">FFS: The subset of candidate resource outside of the active time should consider each inactive </w:t>
            </w:r>
            <w:proofErr w:type="gramStart"/>
            <w:r>
              <w:rPr>
                <w:rFonts w:ascii="Times New Roman" w:hAnsi="Times New Roman"/>
                <w:color w:val="FF0000"/>
                <w:sz w:val="22"/>
                <w:szCs w:val="22"/>
              </w:rPr>
              <w:t>time period</w:t>
            </w:r>
            <w:proofErr w:type="gramEnd"/>
          </w:p>
          <w:p w14:paraId="401A61DD" w14:textId="77777777" w:rsidR="000B0B48" w:rsidRDefault="000B0B48" w:rsidP="008167D2">
            <w:pPr>
              <w:pStyle w:val="ListParagraph"/>
              <w:numPr>
                <w:ilvl w:val="1"/>
                <w:numId w:val="13"/>
              </w:numPr>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4F292EE8" w14:textId="77777777" w:rsidR="000B0B48" w:rsidRDefault="000B0B48" w:rsidP="008167D2">
            <w:pPr>
              <w:pStyle w:val="ListParagraph"/>
              <w:numPr>
                <w:ilvl w:val="1"/>
                <w:numId w:val="13"/>
              </w:numPr>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1FDC635E" w14:textId="175724D4" w:rsidR="000B0B48" w:rsidRPr="000B0B48" w:rsidRDefault="000B0B48" w:rsidP="008167D2">
            <w:pPr>
              <w:pStyle w:val="ListParagraph"/>
              <w:numPr>
                <w:ilvl w:val="0"/>
                <w:numId w:val="13"/>
              </w:numPr>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tc>
      </w:tr>
    </w:tbl>
    <w:p w14:paraId="65A04013" w14:textId="052CA645" w:rsidR="000B0B48" w:rsidRDefault="000B0B48" w:rsidP="000B0B48">
      <w:pPr>
        <w:spacing w:after="120"/>
        <w:rPr>
          <w:rFonts w:ascii="Arial" w:hAnsi="Arial" w:cs="Arial"/>
          <w:szCs w:val="20"/>
          <w:lang w:val="en-GB"/>
        </w:rPr>
      </w:pPr>
    </w:p>
    <w:p w14:paraId="1CF362F6" w14:textId="67AC8C7D" w:rsidR="000B0B48" w:rsidRDefault="000B0B48" w:rsidP="00E66353">
      <w:pPr>
        <w:spacing w:after="120"/>
        <w:jc w:val="both"/>
        <w:rPr>
          <w:rFonts w:ascii="Arial" w:hAnsi="Arial" w:cs="Arial"/>
          <w:szCs w:val="20"/>
          <w:lang w:val="en-GB"/>
        </w:rPr>
      </w:pPr>
      <w:r>
        <w:rPr>
          <w:rFonts w:ascii="Arial" w:hAnsi="Arial" w:cs="Arial"/>
          <w:szCs w:val="20"/>
          <w:lang w:val="en-GB"/>
        </w:rPr>
        <w:t xml:space="preserve">The agreed option 2 itself doesn’t provide details of UE </w:t>
      </w:r>
      <w:r w:rsidR="00B87457">
        <w:rPr>
          <w:rFonts w:ascii="Arial" w:hAnsi="Arial" w:cs="Arial"/>
          <w:szCs w:val="20"/>
          <w:lang w:val="en-GB"/>
        </w:rPr>
        <w:t>behaviour</w:t>
      </w:r>
      <w:r>
        <w:rPr>
          <w:rFonts w:ascii="Arial" w:hAnsi="Arial" w:cs="Arial"/>
          <w:szCs w:val="20"/>
          <w:lang w:val="en-GB"/>
        </w:rPr>
        <w:t xml:space="preserve"> how to ensure </w:t>
      </w:r>
      <w:r w:rsidR="00E66353">
        <w:rPr>
          <w:rFonts w:ascii="Arial" w:hAnsi="Arial" w:cs="Arial"/>
          <w:szCs w:val="20"/>
          <w:lang w:val="en-GB"/>
        </w:rPr>
        <w:t xml:space="preserve">that </w:t>
      </w:r>
      <w:r>
        <w:rPr>
          <w:rFonts w:ascii="Arial" w:hAnsi="Arial" w:cs="Arial"/>
          <w:szCs w:val="20"/>
          <w:lang w:val="en-GB"/>
        </w:rPr>
        <w:t xml:space="preserve">the subset of the candidate resources is within the indicated active time of the Rx UE as shown in the list of FFSs. Therefore, </w:t>
      </w:r>
      <w:r w:rsidR="00E66353">
        <w:rPr>
          <w:rFonts w:ascii="Arial" w:hAnsi="Arial" w:cs="Arial"/>
          <w:szCs w:val="20"/>
          <w:lang w:val="en-GB"/>
        </w:rPr>
        <w:t xml:space="preserve">a </w:t>
      </w:r>
      <w:r>
        <w:rPr>
          <w:rFonts w:ascii="Arial" w:hAnsi="Arial" w:cs="Arial"/>
          <w:szCs w:val="20"/>
          <w:lang w:val="en-GB"/>
        </w:rPr>
        <w:t xml:space="preserve">UE </w:t>
      </w:r>
      <w:r w:rsidR="00B87457">
        <w:rPr>
          <w:rFonts w:ascii="Arial" w:hAnsi="Arial" w:cs="Arial"/>
          <w:szCs w:val="20"/>
          <w:lang w:val="en-GB"/>
        </w:rPr>
        <w:t>behaviour</w:t>
      </w:r>
      <w:r>
        <w:rPr>
          <w:rFonts w:ascii="Arial" w:hAnsi="Arial" w:cs="Arial"/>
          <w:szCs w:val="20"/>
          <w:lang w:val="en-GB"/>
        </w:rPr>
        <w:t xml:space="preserve"> </w:t>
      </w:r>
      <w:proofErr w:type="gramStart"/>
      <w:r>
        <w:rPr>
          <w:rFonts w:ascii="Arial" w:hAnsi="Arial" w:cs="Arial"/>
          <w:szCs w:val="20"/>
          <w:lang w:val="en-GB"/>
        </w:rPr>
        <w:t>has to</w:t>
      </w:r>
      <w:proofErr w:type="gramEnd"/>
      <w:r>
        <w:rPr>
          <w:rFonts w:ascii="Arial" w:hAnsi="Arial" w:cs="Arial"/>
          <w:szCs w:val="20"/>
          <w:lang w:val="en-GB"/>
        </w:rPr>
        <w:t xml:space="preserve"> be defined to complete the</w:t>
      </w:r>
      <w:r w:rsidR="002D3C7F">
        <w:rPr>
          <w:rFonts w:ascii="Arial" w:hAnsi="Arial" w:cs="Arial"/>
          <w:szCs w:val="20"/>
          <w:lang w:val="en-GB"/>
        </w:rPr>
        <w:t xml:space="preserve"> specification even though it is decided as a UE implementation.</w:t>
      </w:r>
    </w:p>
    <w:p w14:paraId="169DA17A" w14:textId="24E22535" w:rsidR="002D3C7F" w:rsidRDefault="002D3C7F" w:rsidP="00E66353">
      <w:pPr>
        <w:spacing w:after="120"/>
        <w:jc w:val="both"/>
        <w:rPr>
          <w:rFonts w:ascii="Arial" w:hAnsi="Arial" w:cs="Arial"/>
          <w:szCs w:val="20"/>
          <w:lang w:val="en-GB"/>
        </w:rPr>
      </w:pPr>
      <w:r>
        <w:rPr>
          <w:rFonts w:ascii="Arial" w:hAnsi="Arial" w:cs="Arial"/>
          <w:szCs w:val="20"/>
          <w:lang w:val="en-GB"/>
        </w:rPr>
        <w:t>In RAN1 #108-e, after several iterations of e-mail</w:t>
      </w:r>
      <w:r w:rsidR="00E66353">
        <w:rPr>
          <w:rFonts w:ascii="Arial" w:hAnsi="Arial" w:cs="Arial"/>
          <w:szCs w:val="20"/>
          <w:lang w:val="en-GB"/>
        </w:rPr>
        <w:t xml:space="preserve">/GTW </w:t>
      </w:r>
      <w:r>
        <w:rPr>
          <w:rFonts w:ascii="Arial" w:hAnsi="Arial" w:cs="Arial"/>
          <w:szCs w:val="20"/>
          <w:lang w:val="en-GB"/>
        </w:rPr>
        <w:t xml:space="preserve">discussion, </w:t>
      </w:r>
      <w:r w:rsidR="00D42396">
        <w:rPr>
          <w:rFonts w:ascii="Arial" w:hAnsi="Arial" w:cs="Arial"/>
          <w:szCs w:val="20"/>
          <w:lang w:val="en-GB"/>
        </w:rPr>
        <w:t xml:space="preserve">FL proposed to discuss </w:t>
      </w:r>
      <w:r>
        <w:rPr>
          <w:rFonts w:ascii="Arial" w:hAnsi="Arial" w:cs="Arial"/>
          <w:szCs w:val="20"/>
          <w:lang w:val="en-GB"/>
        </w:rPr>
        <w:t xml:space="preserve">following two </w:t>
      </w:r>
      <w:r w:rsidR="00D42396">
        <w:rPr>
          <w:rFonts w:ascii="Arial" w:hAnsi="Arial" w:cs="Arial"/>
          <w:szCs w:val="20"/>
          <w:lang w:val="en-GB"/>
        </w:rPr>
        <w:t>solutions</w:t>
      </w:r>
      <w:r>
        <w:rPr>
          <w:rFonts w:ascii="Arial" w:hAnsi="Arial" w:cs="Arial"/>
          <w:szCs w:val="20"/>
          <w:lang w:val="en-GB"/>
        </w:rPr>
        <w:t xml:space="preserve"> in online for down</w:t>
      </w:r>
      <w:r w:rsidR="00D42396">
        <w:rPr>
          <w:rFonts w:ascii="Arial" w:hAnsi="Arial" w:cs="Arial"/>
          <w:szCs w:val="20"/>
          <w:lang w:val="en-GB"/>
        </w:rPr>
        <w:t>-</w:t>
      </w:r>
      <w:r>
        <w:rPr>
          <w:rFonts w:ascii="Arial" w:hAnsi="Arial" w:cs="Arial"/>
          <w:szCs w:val="20"/>
          <w:lang w:val="en-GB"/>
        </w:rPr>
        <w:t>selection [</w:t>
      </w:r>
      <w:r w:rsidR="00F47F5A">
        <w:rPr>
          <w:rFonts w:ascii="Arial" w:hAnsi="Arial" w:cs="Arial"/>
          <w:szCs w:val="20"/>
          <w:lang w:val="en-GB"/>
        </w:rPr>
        <w:t>2</w:t>
      </w:r>
      <w:r>
        <w:rPr>
          <w:rFonts w:ascii="Arial" w:hAnsi="Arial" w:cs="Arial"/>
          <w:szCs w:val="20"/>
          <w:lang w:val="en-GB"/>
        </w:rPr>
        <w:t>].</w:t>
      </w:r>
    </w:p>
    <w:tbl>
      <w:tblPr>
        <w:tblStyle w:val="TableGrid"/>
        <w:tblW w:w="0" w:type="auto"/>
        <w:tblLook w:val="04A0" w:firstRow="1" w:lastRow="0" w:firstColumn="1" w:lastColumn="0" w:noHBand="0" w:noVBand="1"/>
      </w:tblPr>
      <w:tblGrid>
        <w:gridCol w:w="9629"/>
      </w:tblGrid>
      <w:tr w:rsidR="002D3C7F" w14:paraId="00019AAF" w14:textId="77777777" w:rsidTr="002D3C7F">
        <w:tc>
          <w:tcPr>
            <w:tcW w:w="9629" w:type="dxa"/>
          </w:tcPr>
          <w:p w14:paraId="5897DA67" w14:textId="77777777" w:rsidR="002D3C7F" w:rsidRPr="00D42396" w:rsidRDefault="002D3C7F" w:rsidP="002D3C7F">
            <w:pPr>
              <w:jc w:val="both"/>
              <w:rPr>
                <w:rFonts w:ascii="Times New Roman" w:hAnsi="Times New Roman" w:cs="Times New Roman"/>
                <w:sz w:val="22"/>
                <w:szCs w:val="22"/>
                <w:lang w:eastAsia="ja-JP"/>
              </w:rPr>
            </w:pPr>
            <w:r w:rsidRPr="00D42396">
              <w:rPr>
                <w:rFonts w:ascii="Times New Roman" w:hAnsi="Times New Roman" w:cs="Times New Roman"/>
                <w:b/>
                <w:bCs/>
                <w:color w:val="000000"/>
                <w:sz w:val="22"/>
                <w:szCs w:val="22"/>
                <w:shd w:val="clear" w:color="auto" w:fill="FFFF00"/>
                <w:lang w:eastAsia="ja-JP"/>
              </w:rPr>
              <w:t>Proposal 1 (XI)</w:t>
            </w:r>
            <w:r w:rsidRPr="00D42396">
              <w:rPr>
                <w:rFonts w:ascii="Times New Roman" w:hAnsi="Times New Roman" w:cs="Times New Roman"/>
                <w:b/>
                <w:bCs/>
                <w:sz w:val="22"/>
                <w:szCs w:val="22"/>
                <w:lang w:eastAsia="ja-JP"/>
              </w:rPr>
              <w:t>:</w:t>
            </w:r>
          </w:p>
          <w:p w14:paraId="54A28F6A" w14:textId="77777777" w:rsidR="002D3C7F" w:rsidRPr="00D42396" w:rsidRDefault="002D3C7F" w:rsidP="002D3C7F">
            <w:pPr>
              <w:jc w:val="both"/>
              <w:rPr>
                <w:rFonts w:ascii="Times New Roman" w:hAnsi="Times New Roman" w:cs="Times New Roman"/>
                <w:sz w:val="22"/>
                <w:szCs w:val="22"/>
                <w:lang w:eastAsia="ja-JP"/>
              </w:rPr>
            </w:pPr>
            <w:r w:rsidRPr="00D42396">
              <w:rPr>
                <w:rFonts w:ascii="Times New Roman" w:hAnsi="Times New Roman" w:cs="Times New Roman"/>
                <w:sz w:val="22"/>
                <w:szCs w:val="22"/>
                <w:lang w:eastAsia="ja-JP"/>
              </w:rPr>
              <w:t>When SL DRX active time of RX UE is provided by the higher layer for candidate resource selection</w:t>
            </w:r>
          </w:p>
          <w:p w14:paraId="7B64AFB8" w14:textId="77777777" w:rsidR="002D3C7F" w:rsidRPr="00D42396" w:rsidRDefault="002D3C7F" w:rsidP="008167D2">
            <w:pPr>
              <w:pStyle w:val="ListParagraph"/>
              <w:numPr>
                <w:ilvl w:val="0"/>
                <w:numId w:val="14"/>
              </w:numPr>
              <w:jc w:val="both"/>
              <w:rPr>
                <w:rFonts w:ascii="Times New Roman" w:eastAsia="Times New Roman" w:hAnsi="Times New Roman" w:cs="Times New Roman"/>
                <w:sz w:val="22"/>
                <w:szCs w:val="22"/>
                <w:lang w:eastAsia="ja-JP"/>
              </w:rPr>
            </w:pPr>
            <w:r w:rsidRPr="00D42396">
              <w:rPr>
                <w:rFonts w:ascii="Times New Roman" w:eastAsia="Times New Roman" w:hAnsi="Times New Roman" w:cs="Times New Roman"/>
                <w:sz w:val="22"/>
                <w:szCs w:val="22"/>
              </w:rPr>
              <w:t xml:space="preserve">Solution 6 (compromised): If there are less than </w:t>
            </w:r>
            <w:r w:rsidRPr="00D42396">
              <w:rPr>
                <w:rFonts w:ascii="Times New Roman" w:eastAsia="Times New Roman" w:hAnsi="Times New Roman" w:cs="Times New Roman"/>
                <w:i/>
                <w:iCs/>
                <w:sz w:val="22"/>
                <w:szCs w:val="22"/>
              </w:rPr>
              <w:t xml:space="preserve">Z </w:t>
            </w:r>
            <w:r w:rsidRPr="00D42396">
              <w:rPr>
                <w:rFonts w:ascii="Times New Roman" w:eastAsia="Times New Roman" w:hAnsi="Times New Roman" w:cs="Times New Roman"/>
                <w:sz w:val="22"/>
                <w:szCs w:val="22"/>
              </w:rPr>
              <w:t>candidate single-slot resources remained within the indicated SL DRX active time in the set </w:t>
            </w:r>
            <w:r w:rsidRPr="00D42396">
              <w:rPr>
                <w:rFonts w:ascii="Times New Roman" w:eastAsia="Times New Roman" w:hAnsi="Times New Roman" w:cs="Times New Roman"/>
                <w:i/>
                <w:iCs/>
                <w:sz w:val="22"/>
                <w:szCs w:val="22"/>
              </w:rPr>
              <w:t>S</w:t>
            </w:r>
            <w:r w:rsidRPr="00D42396">
              <w:rPr>
                <w:rFonts w:ascii="Times New Roman" w:eastAsia="Times New Roman" w:hAnsi="Times New Roman" w:cs="Times New Roman"/>
                <w:i/>
                <w:iCs/>
                <w:sz w:val="22"/>
                <w:szCs w:val="22"/>
                <w:vertAlign w:val="subscript"/>
              </w:rPr>
              <w:t>A</w:t>
            </w:r>
            <w:r w:rsidRPr="00D42396">
              <w:rPr>
                <w:rFonts w:ascii="Times New Roman" w:eastAsia="Times New Roman" w:hAnsi="Times New Roman" w:cs="Times New Roman"/>
                <w:sz w:val="22"/>
                <w:szCs w:val="22"/>
              </w:rPr>
              <w:t xml:space="preserve"> after completing the iterations from step 4) to 7) to fulfil </w:t>
            </w:r>
            <m:oMath>
              <m:r>
                <w:rPr>
                  <w:rFonts w:ascii="Cambria Math" w:eastAsia="Times New Roman" w:hAnsi="Cambria Math" w:cs="Times New Roman"/>
                  <w:sz w:val="22"/>
                  <w:szCs w:val="22"/>
                  <w:lang w:eastAsia="en-GB"/>
                </w:rPr>
                <m:t>X·</m:t>
              </m:r>
              <m:sSub>
                <m:sSubPr>
                  <m:ctrlPr>
                    <w:rPr>
                      <w:rFonts w:ascii="Cambria Math" w:eastAsiaTheme="minorEastAsia" w:hAnsi="Cambria Math" w:cs="Times New Roman"/>
                      <w:i/>
                      <w:iCs/>
                      <w:sz w:val="22"/>
                      <w:szCs w:val="22"/>
                      <w:lang w:eastAsia="en-GB"/>
                    </w:rPr>
                  </m:ctrlPr>
                </m:sSubPr>
                <m:e>
                  <m:r>
                    <w:rPr>
                      <w:rFonts w:ascii="Cambria Math" w:eastAsia="Times New Roman" w:hAnsi="Cambria Math" w:cs="Times New Roman"/>
                      <w:sz w:val="22"/>
                      <w:szCs w:val="22"/>
                      <w:lang w:eastAsia="en-GB"/>
                    </w:rPr>
                    <m:t>M</m:t>
                  </m:r>
                </m:e>
                <m:sub>
                  <m:r>
                    <m:rPr>
                      <m:nor/>
                    </m:rPr>
                    <w:rPr>
                      <w:rFonts w:ascii="Times New Roman" w:eastAsia="Times New Roman" w:hAnsi="Times New Roman" w:cs="Times New Roman"/>
                      <w:sz w:val="22"/>
                      <w:szCs w:val="22"/>
                      <w:lang w:eastAsia="en-GB"/>
                    </w:rPr>
                    <m:t>total</m:t>
                  </m:r>
                  <m:ctrlPr>
                    <w:rPr>
                      <w:rFonts w:ascii="Cambria Math" w:eastAsiaTheme="minorEastAsia" w:hAnsi="Cambria Math" w:cs="Times New Roman"/>
                      <w:sz w:val="22"/>
                      <w:szCs w:val="22"/>
                      <w:lang w:eastAsia="en-GB"/>
                    </w:rPr>
                  </m:ctrlPr>
                </m:sub>
              </m:sSub>
            </m:oMath>
            <w:r w:rsidRPr="00D42396">
              <w:rPr>
                <w:rFonts w:ascii="Times New Roman" w:eastAsia="Times New Roman" w:hAnsi="Times New Roman" w:cs="Times New Roman"/>
                <w:sz w:val="22"/>
                <w:szCs w:val="22"/>
              </w:rPr>
              <w:t xml:space="preserve">, for the reported subset of the candidate resources, </w:t>
            </w:r>
            <w:r w:rsidRPr="00D42396">
              <w:rPr>
                <w:rFonts w:ascii="Times New Roman" w:eastAsia="Times New Roman" w:hAnsi="Times New Roman" w:cs="Times New Roman"/>
                <w:color w:val="7030A0"/>
                <w:sz w:val="22"/>
                <w:szCs w:val="22"/>
              </w:rPr>
              <w:t xml:space="preserve">the UE applies </w:t>
            </w:r>
            <w:r w:rsidRPr="00D42396">
              <w:rPr>
                <w:rFonts w:ascii="Times New Roman" w:eastAsia="Times New Roman" w:hAnsi="Times New Roman" w:cs="Times New Roman"/>
                <w:sz w:val="22"/>
                <w:szCs w:val="22"/>
              </w:rPr>
              <w:t xml:space="preserve">the RSRP threshold increment in Step 7 </w:t>
            </w:r>
            <w:r w:rsidRPr="00D42396">
              <w:rPr>
                <w:rFonts w:ascii="Times New Roman" w:eastAsia="Times New Roman" w:hAnsi="Times New Roman" w:cs="Times New Roman"/>
                <w:color w:val="FF0000"/>
                <w:sz w:val="22"/>
                <w:szCs w:val="22"/>
              </w:rPr>
              <w:t xml:space="preserve">and </w:t>
            </w:r>
            <w:r w:rsidRPr="00D42396">
              <w:rPr>
                <w:rFonts w:ascii="Times New Roman" w:eastAsia="Times New Roman" w:hAnsi="Times New Roman" w:cs="Times New Roman"/>
                <w:color w:val="7030A0"/>
                <w:sz w:val="22"/>
                <w:szCs w:val="22"/>
              </w:rPr>
              <w:t>continues</w:t>
            </w:r>
            <w:r w:rsidRPr="00D42396">
              <w:rPr>
                <w:rFonts w:ascii="Times New Roman" w:eastAsia="Times New Roman" w:hAnsi="Times New Roman" w:cs="Times New Roman"/>
                <w:color w:val="FF0000"/>
                <w:sz w:val="22"/>
                <w:szCs w:val="22"/>
              </w:rPr>
              <w:t xml:space="preserve"> the procedure from step 4)</w:t>
            </w:r>
            <w:r w:rsidRPr="00D42396">
              <w:rPr>
                <w:rFonts w:ascii="Times New Roman" w:eastAsia="Times New Roman" w:hAnsi="Times New Roman" w:cs="Times New Roman"/>
                <w:color w:val="00B050"/>
                <w:sz w:val="22"/>
                <w:szCs w:val="22"/>
              </w:rPr>
              <w:t xml:space="preserve"> </w:t>
            </w:r>
            <w:r w:rsidRPr="00D42396">
              <w:rPr>
                <w:rFonts w:ascii="Times New Roman" w:eastAsia="Times New Roman" w:hAnsi="Times New Roman" w:cs="Times New Roman"/>
                <w:color w:val="00B0F0"/>
                <w:sz w:val="22"/>
                <w:szCs w:val="22"/>
              </w:rPr>
              <w:t xml:space="preserve">to 7) </w:t>
            </w:r>
            <w:r w:rsidRPr="00D42396">
              <w:rPr>
                <w:rFonts w:ascii="Times New Roman" w:eastAsia="Times New Roman" w:hAnsi="Times New Roman" w:cs="Times New Roman"/>
                <w:i/>
                <w:iCs/>
                <w:color w:val="00B0F0"/>
                <w:sz w:val="22"/>
                <w:szCs w:val="22"/>
              </w:rPr>
              <w:t xml:space="preserve">only </w:t>
            </w:r>
            <w:r w:rsidRPr="00D42396">
              <w:rPr>
                <w:rFonts w:ascii="Times New Roman" w:eastAsia="Times New Roman" w:hAnsi="Times New Roman" w:cs="Times New Roman"/>
                <w:color w:val="00B0F0"/>
                <w:sz w:val="22"/>
                <w:szCs w:val="22"/>
              </w:rPr>
              <w:t>for resources within</w:t>
            </w:r>
            <w:r w:rsidRPr="00D42396">
              <w:rPr>
                <w:rFonts w:ascii="Times New Roman" w:eastAsia="Times New Roman" w:hAnsi="Times New Roman" w:cs="Times New Roman"/>
                <w:i/>
                <w:iCs/>
                <w:color w:val="00B0F0"/>
                <w:sz w:val="22"/>
                <w:szCs w:val="22"/>
              </w:rPr>
              <w:t xml:space="preserve"> the SL DRX active time </w:t>
            </w:r>
            <w:r w:rsidRPr="00D42396">
              <w:rPr>
                <w:rFonts w:ascii="Times New Roman" w:eastAsia="Times New Roman" w:hAnsi="Times New Roman" w:cs="Times New Roman"/>
                <w:color w:val="00B0F0"/>
                <w:sz w:val="22"/>
                <w:szCs w:val="22"/>
              </w:rPr>
              <w:t>with replacing</w:t>
            </w:r>
            <w:r w:rsidRPr="00D42396">
              <w:rPr>
                <w:rFonts w:ascii="Times New Roman" w:eastAsia="Times New Roman" w:hAnsi="Times New Roman" w:cs="Times New Roman"/>
                <w:i/>
                <w:iCs/>
                <w:color w:val="00B0F0"/>
                <w:sz w:val="22"/>
                <w:szCs w:val="22"/>
              </w:rPr>
              <w:t xml:space="preserve"> </w:t>
            </w:r>
            <m:oMath>
              <m:r>
                <w:rPr>
                  <w:rFonts w:ascii="Cambria Math" w:eastAsia="Times New Roman" w:hAnsi="Cambria Math" w:cs="Times New Roman"/>
                  <w:color w:val="00B0F0"/>
                  <w:sz w:val="22"/>
                  <w:szCs w:val="22"/>
                  <w:lang w:eastAsia="en-GB"/>
                </w:rPr>
                <m:t>X·</m:t>
              </m:r>
              <m:sSub>
                <m:sSubPr>
                  <m:ctrlPr>
                    <w:rPr>
                      <w:rFonts w:ascii="Cambria Math" w:eastAsiaTheme="minorEastAsia" w:hAnsi="Cambria Math" w:cs="Times New Roman"/>
                      <w:i/>
                      <w:iCs/>
                      <w:color w:val="00B0F0"/>
                      <w:sz w:val="22"/>
                      <w:szCs w:val="22"/>
                      <w:lang w:eastAsia="en-GB"/>
                    </w:rPr>
                  </m:ctrlPr>
                </m:sSubPr>
                <m:e>
                  <m:r>
                    <w:rPr>
                      <w:rFonts w:ascii="Cambria Math" w:eastAsia="Times New Roman" w:hAnsi="Cambria Math" w:cs="Times New Roman"/>
                      <w:color w:val="00B0F0"/>
                      <w:sz w:val="22"/>
                      <w:szCs w:val="22"/>
                      <w:lang w:eastAsia="en-GB"/>
                    </w:rPr>
                    <m:t>M</m:t>
                  </m:r>
                </m:e>
                <m:sub>
                  <m:r>
                    <m:rPr>
                      <m:nor/>
                    </m:rPr>
                    <w:rPr>
                      <w:rFonts w:ascii="Times New Roman" w:eastAsia="Times New Roman" w:hAnsi="Times New Roman" w:cs="Times New Roman"/>
                      <w:color w:val="00B0F0"/>
                      <w:sz w:val="22"/>
                      <w:szCs w:val="22"/>
                      <w:lang w:eastAsia="en-GB"/>
                    </w:rPr>
                    <m:t>total</m:t>
                  </m:r>
                  <m:ctrlPr>
                    <w:rPr>
                      <w:rFonts w:ascii="Cambria Math" w:eastAsiaTheme="minorEastAsia" w:hAnsi="Cambria Math" w:cs="Times New Roman"/>
                      <w:color w:val="00B0F0"/>
                      <w:sz w:val="22"/>
                      <w:szCs w:val="22"/>
                      <w:lang w:eastAsia="en-GB"/>
                    </w:rPr>
                  </m:ctrlPr>
                </m:sub>
              </m:sSub>
            </m:oMath>
            <w:r w:rsidRPr="00D42396">
              <w:rPr>
                <w:rFonts w:ascii="Times New Roman" w:eastAsia="Times New Roman" w:hAnsi="Times New Roman" w:cs="Times New Roman"/>
                <w:i/>
                <w:iCs/>
                <w:color w:val="00B0F0"/>
                <w:sz w:val="22"/>
                <w:szCs w:val="22"/>
              </w:rPr>
              <w:t xml:space="preserve"> </w:t>
            </w:r>
            <w:r w:rsidRPr="00D42396">
              <w:rPr>
                <w:rFonts w:ascii="Times New Roman" w:eastAsia="Times New Roman" w:hAnsi="Times New Roman" w:cs="Times New Roman"/>
                <w:color w:val="00B0F0"/>
                <w:sz w:val="22"/>
                <w:szCs w:val="22"/>
              </w:rPr>
              <w:t>by</w:t>
            </w:r>
            <w:r w:rsidRPr="00D42396">
              <w:rPr>
                <w:rFonts w:ascii="Times New Roman" w:eastAsia="Times New Roman" w:hAnsi="Times New Roman" w:cs="Times New Roman"/>
                <w:i/>
                <w:iCs/>
                <w:color w:val="00B0F0"/>
                <w:sz w:val="22"/>
                <w:szCs w:val="22"/>
              </w:rPr>
              <w:t xml:space="preserve"> Z</w:t>
            </w:r>
            <w:r w:rsidRPr="00D42396">
              <w:rPr>
                <w:rFonts w:ascii="Times New Roman" w:eastAsia="Times New Roman" w:hAnsi="Times New Roman" w:cs="Times New Roman"/>
                <w:sz w:val="22"/>
                <w:szCs w:val="22"/>
              </w:rPr>
              <w:t xml:space="preserve">, where </w:t>
            </w:r>
            <w:r w:rsidRPr="00D42396">
              <w:rPr>
                <w:rFonts w:ascii="Times New Roman" w:eastAsia="Times New Roman" w:hAnsi="Times New Roman" w:cs="Times New Roman"/>
                <w:i/>
                <w:iCs/>
                <w:sz w:val="22"/>
                <w:szCs w:val="22"/>
              </w:rPr>
              <w:t xml:space="preserve">Z </w:t>
            </w:r>
            <w:r w:rsidRPr="00D42396">
              <w:rPr>
                <w:rFonts w:ascii="Times New Roman" w:eastAsia="Times New Roman" w:hAnsi="Times New Roman" w:cs="Times New Roman"/>
                <w:sz w:val="22"/>
                <w:szCs w:val="22"/>
              </w:rPr>
              <w:t xml:space="preserve">is determined by UE implementation </w:t>
            </w:r>
            <w:r w:rsidRPr="00D42396">
              <w:rPr>
                <w:rFonts w:ascii="Times New Roman" w:eastAsia="Times New Roman" w:hAnsi="Times New Roman" w:cs="Times New Roman"/>
                <w:color w:val="7030A0"/>
                <w:sz w:val="22"/>
                <w:szCs w:val="22"/>
              </w:rPr>
              <w:t xml:space="preserve">within a range of 0 &lt; </w:t>
            </w:r>
            <w:r w:rsidRPr="00D42396">
              <w:rPr>
                <w:rFonts w:ascii="Times New Roman" w:eastAsia="Times New Roman" w:hAnsi="Times New Roman" w:cs="Times New Roman"/>
                <w:i/>
                <w:iCs/>
                <w:color w:val="7030A0"/>
                <w:sz w:val="22"/>
                <w:szCs w:val="22"/>
              </w:rPr>
              <w:t>Z</w:t>
            </w:r>
            <w:r w:rsidRPr="00D42396">
              <w:rPr>
                <w:rFonts w:ascii="Times New Roman" w:eastAsia="Times New Roman" w:hAnsi="Times New Roman" w:cs="Times New Roman"/>
                <w:color w:val="7030A0"/>
                <w:sz w:val="22"/>
                <w:szCs w:val="22"/>
              </w:rPr>
              <w:t xml:space="preserve"> ≤ </w:t>
            </w:r>
            <m:oMath>
              <m:r>
                <w:rPr>
                  <w:rFonts w:ascii="Cambria Math" w:eastAsia="Times New Roman" w:hAnsi="Cambria Math" w:cs="Times New Roman"/>
                  <w:color w:val="7030A0"/>
                  <w:sz w:val="22"/>
                  <w:szCs w:val="22"/>
                  <w:lang w:eastAsia="en-GB"/>
                </w:rPr>
                <m:t>X·</m:t>
              </m:r>
              <m:sSub>
                <m:sSubPr>
                  <m:ctrlPr>
                    <w:rPr>
                      <w:rFonts w:ascii="Cambria Math" w:eastAsiaTheme="minorEastAsia" w:hAnsi="Cambria Math" w:cs="Times New Roman"/>
                      <w:i/>
                      <w:iCs/>
                      <w:color w:val="7030A0"/>
                      <w:sz w:val="22"/>
                      <w:szCs w:val="22"/>
                      <w:lang w:eastAsia="en-GB"/>
                    </w:rPr>
                  </m:ctrlPr>
                </m:sSubPr>
                <m:e>
                  <m:r>
                    <w:rPr>
                      <w:rFonts w:ascii="Cambria Math" w:eastAsia="Times New Roman" w:hAnsi="Cambria Math" w:cs="Times New Roman"/>
                      <w:color w:val="7030A0"/>
                      <w:sz w:val="22"/>
                      <w:szCs w:val="22"/>
                      <w:lang w:eastAsia="en-GB"/>
                    </w:rPr>
                    <m:t>N</m:t>
                  </m:r>
                </m:e>
                <m:sub>
                  <m:r>
                    <m:rPr>
                      <m:nor/>
                    </m:rPr>
                    <w:rPr>
                      <w:rFonts w:ascii="Times New Roman" w:eastAsia="Times New Roman" w:hAnsi="Times New Roman" w:cs="Times New Roman"/>
                      <w:color w:val="7030A0"/>
                      <w:sz w:val="22"/>
                      <w:szCs w:val="22"/>
                      <w:lang w:eastAsia="en-GB"/>
                    </w:rPr>
                    <m:t>total</m:t>
                  </m:r>
                  <m:ctrlPr>
                    <w:rPr>
                      <w:rFonts w:ascii="Cambria Math" w:eastAsiaTheme="minorEastAsia" w:hAnsi="Cambria Math" w:cs="Times New Roman"/>
                      <w:color w:val="7030A0"/>
                      <w:sz w:val="22"/>
                      <w:szCs w:val="22"/>
                      <w:lang w:eastAsia="en-GB"/>
                    </w:rPr>
                  </m:ctrlPr>
                </m:sub>
              </m:sSub>
            </m:oMath>
            <w:r w:rsidRPr="00D42396">
              <w:rPr>
                <w:rFonts w:ascii="Times New Roman" w:eastAsia="Times New Roman" w:hAnsi="Times New Roman" w:cs="Times New Roman"/>
                <w:color w:val="7030A0"/>
                <w:sz w:val="22"/>
                <w:szCs w:val="22"/>
              </w:rPr>
              <w:t xml:space="preserve"> and </w:t>
            </w:r>
            <m:oMath>
              <m:sSub>
                <m:sSubPr>
                  <m:ctrlPr>
                    <w:rPr>
                      <w:rFonts w:ascii="Cambria Math" w:eastAsiaTheme="minorEastAsia" w:hAnsi="Cambria Math" w:cs="Times New Roman"/>
                      <w:i/>
                      <w:iCs/>
                      <w:color w:val="7030A0"/>
                      <w:sz w:val="22"/>
                      <w:szCs w:val="22"/>
                      <w:lang w:eastAsia="en-GB"/>
                    </w:rPr>
                  </m:ctrlPr>
                </m:sSubPr>
                <m:e>
                  <m:r>
                    <w:rPr>
                      <w:rFonts w:ascii="Cambria Math" w:eastAsia="Times New Roman" w:hAnsi="Cambria Math" w:cs="Times New Roman"/>
                      <w:color w:val="7030A0"/>
                      <w:sz w:val="22"/>
                      <w:szCs w:val="22"/>
                      <w:lang w:eastAsia="en-GB"/>
                    </w:rPr>
                    <m:t>N</m:t>
                  </m:r>
                </m:e>
                <m:sub>
                  <m:r>
                    <m:rPr>
                      <m:nor/>
                    </m:rPr>
                    <w:rPr>
                      <w:rFonts w:ascii="Times New Roman" w:eastAsia="Times New Roman" w:hAnsi="Times New Roman" w:cs="Times New Roman"/>
                      <w:color w:val="7030A0"/>
                      <w:sz w:val="22"/>
                      <w:szCs w:val="22"/>
                      <w:lang w:eastAsia="en-GB"/>
                    </w:rPr>
                    <m:t>total</m:t>
                  </m:r>
                  <m:ctrlPr>
                    <w:rPr>
                      <w:rFonts w:ascii="Cambria Math" w:eastAsiaTheme="minorEastAsia" w:hAnsi="Cambria Math" w:cs="Times New Roman"/>
                      <w:color w:val="7030A0"/>
                      <w:sz w:val="22"/>
                      <w:szCs w:val="22"/>
                      <w:lang w:eastAsia="en-GB"/>
                    </w:rPr>
                  </m:ctrlPr>
                </m:sub>
              </m:sSub>
            </m:oMath>
            <w:r w:rsidRPr="00D42396">
              <w:rPr>
                <w:rFonts w:ascii="Times New Roman" w:eastAsia="Times New Roman" w:hAnsi="Times New Roman" w:cs="Times New Roman"/>
                <w:color w:val="7030A0"/>
                <w:sz w:val="22"/>
                <w:szCs w:val="22"/>
              </w:rPr>
              <w:t xml:space="preserve"> is the total number of candidate single-slot resources within the SL DRX active time of the initialized set</w:t>
            </w:r>
            <w:r w:rsidRPr="00D42396">
              <w:rPr>
                <w:rStyle w:val="apple-converted-space"/>
                <w:rFonts w:ascii="Times New Roman" w:eastAsia="Times New Roman" w:hAnsi="Times New Roman" w:cs="Times New Roman"/>
                <w:color w:val="7030A0"/>
                <w:sz w:val="22"/>
                <w:szCs w:val="22"/>
              </w:rPr>
              <w:t> </w:t>
            </w:r>
            <w:r w:rsidRPr="00D42396">
              <w:rPr>
                <w:rFonts w:ascii="Times New Roman" w:eastAsia="Times New Roman" w:hAnsi="Times New Roman" w:cs="Times New Roman"/>
                <w:i/>
                <w:iCs/>
                <w:color w:val="7030A0"/>
                <w:sz w:val="22"/>
                <w:szCs w:val="22"/>
              </w:rPr>
              <w:t>S</w:t>
            </w:r>
            <w:r w:rsidRPr="00D42396">
              <w:rPr>
                <w:rFonts w:ascii="Times New Roman" w:eastAsia="Times New Roman" w:hAnsi="Times New Roman" w:cs="Times New Roman"/>
                <w:i/>
                <w:iCs/>
                <w:color w:val="7030A0"/>
                <w:sz w:val="22"/>
                <w:szCs w:val="22"/>
                <w:vertAlign w:val="subscript"/>
              </w:rPr>
              <w:t>A</w:t>
            </w:r>
            <w:r w:rsidRPr="00D42396">
              <w:rPr>
                <w:rStyle w:val="apple-converted-space"/>
                <w:rFonts w:ascii="Times New Roman" w:eastAsia="Times New Roman" w:hAnsi="Times New Roman" w:cs="Times New Roman"/>
                <w:color w:val="7030A0"/>
                <w:sz w:val="22"/>
                <w:szCs w:val="22"/>
              </w:rPr>
              <w:t> in Step 4)</w:t>
            </w:r>
            <w:r w:rsidRPr="00D42396">
              <w:rPr>
                <w:rFonts w:ascii="Times New Roman" w:eastAsia="Times New Roman" w:hAnsi="Times New Roman" w:cs="Times New Roman"/>
                <w:i/>
                <w:iCs/>
                <w:sz w:val="22"/>
                <w:szCs w:val="22"/>
              </w:rPr>
              <w:t>.</w:t>
            </w:r>
          </w:p>
          <w:p w14:paraId="60B61A5B" w14:textId="77777777" w:rsidR="002D3C7F" w:rsidRPr="00D42396" w:rsidRDefault="002D3C7F" w:rsidP="008167D2">
            <w:pPr>
              <w:pStyle w:val="0maintext0"/>
              <w:numPr>
                <w:ilvl w:val="0"/>
                <w:numId w:val="15"/>
              </w:numPr>
              <w:spacing w:before="0" w:beforeAutospacing="0" w:after="0" w:afterAutospacing="0"/>
              <w:rPr>
                <w:rFonts w:eastAsia="Times New Roman"/>
                <w:color w:val="00B050"/>
                <w:sz w:val="22"/>
                <w:szCs w:val="22"/>
                <w:lang w:eastAsia="ja-JP"/>
              </w:rPr>
            </w:pPr>
            <w:r w:rsidRPr="00D42396">
              <w:rPr>
                <w:rFonts w:eastAsia="Times New Roman"/>
                <w:color w:val="00B050"/>
                <w:sz w:val="22"/>
                <w:szCs w:val="22"/>
                <w:lang w:val="en-GB"/>
              </w:rPr>
              <w:t xml:space="preserve">FFS whether the UE shall ensure the RSRP threshold increment in Step 7) is not larger than a RSRP threshold upper bound or maximum number of RSRP increments provided by higher layer. </w:t>
            </w:r>
          </w:p>
          <w:p w14:paraId="451E0048" w14:textId="77777777" w:rsidR="002D3C7F" w:rsidRPr="00D42396" w:rsidRDefault="002D3C7F" w:rsidP="008167D2">
            <w:pPr>
              <w:pStyle w:val="0maintext0"/>
              <w:numPr>
                <w:ilvl w:val="1"/>
                <w:numId w:val="15"/>
              </w:numPr>
              <w:spacing w:before="0" w:beforeAutospacing="0" w:after="0" w:afterAutospacing="0"/>
              <w:rPr>
                <w:rFonts w:eastAsia="Times New Roman"/>
                <w:color w:val="00B050"/>
                <w:sz w:val="22"/>
                <w:szCs w:val="22"/>
                <w:lang w:eastAsia="ja-JP"/>
              </w:rPr>
            </w:pPr>
            <w:r w:rsidRPr="00D42396">
              <w:rPr>
                <w:rFonts w:eastAsia="Times New Roman"/>
                <w:color w:val="00B050"/>
                <w:sz w:val="22"/>
                <w:szCs w:val="22"/>
                <w:lang w:eastAsia="ja-JP"/>
              </w:rPr>
              <w:lastRenderedPageBreak/>
              <w:t xml:space="preserve">If no more than </w:t>
            </w:r>
            <w:r w:rsidRPr="00D42396">
              <w:rPr>
                <w:rFonts w:eastAsia="Times New Roman"/>
                <w:i/>
                <w:iCs/>
                <w:color w:val="00B050"/>
                <w:sz w:val="22"/>
                <w:szCs w:val="22"/>
                <w:lang w:eastAsia="ja-JP"/>
              </w:rPr>
              <w:t>Z</w:t>
            </w:r>
            <w:r w:rsidRPr="00D42396">
              <w:rPr>
                <w:rFonts w:eastAsia="Times New Roman"/>
                <w:color w:val="00B050"/>
                <w:sz w:val="22"/>
                <w:szCs w:val="22"/>
                <w:lang w:eastAsia="ja-JP"/>
              </w:rPr>
              <w:t xml:space="preserve"> candidate single-slot resource remained within the SL DRX active time of the set </w:t>
            </w:r>
            <w:r w:rsidRPr="00D42396">
              <w:rPr>
                <w:rFonts w:eastAsia="Times New Roman"/>
                <w:i/>
                <w:iCs/>
                <w:color w:val="00B050"/>
                <w:sz w:val="22"/>
                <w:szCs w:val="22"/>
                <w:lang w:eastAsia="ja-JP"/>
              </w:rPr>
              <w:t>S</w:t>
            </w:r>
            <w:r w:rsidRPr="00D42396">
              <w:rPr>
                <w:rFonts w:eastAsia="Times New Roman"/>
                <w:i/>
                <w:iCs/>
                <w:color w:val="00B050"/>
                <w:sz w:val="22"/>
                <w:szCs w:val="22"/>
                <w:vertAlign w:val="subscript"/>
                <w:lang w:eastAsia="ja-JP"/>
              </w:rPr>
              <w:t>A</w:t>
            </w:r>
            <w:r w:rsidRPr="00D42396">
              <w:rPr>
                <w:rFonts w:eastAsia="Times New Roman"/>
                <w:color w:val="00B050"/>
                <w:sz w:val="22"/>
                <w:szCs w:val="22"/>
                <w:lang w:eastAsia="ja-JP"/>
              </w:rPr>
              <w:t xml:space="preserve"> after the RSRP increments, UE performs random selection in exceptional resource pool.</w:t>
            </w:r>
          </w:p>
          <w:p w14:paraId="0F6064A4" w14:textId="7608F155" w:rsidR="002D3C7F" w:rsidRPr="002D3C7F" w:rsidRDefault="002D3C7F" w:rsidP="008167D2">
            <w:pPr>
              <w:pStyle w:val="ListParagraph"/>
              <w:numPr>
                <w:ilvl w:val="0"/>
                <w:numId w:val="14"/>
              </w:numPr>
              <w:jc w:val="both"/>
              <w:rPr>
                <w:rFonts w:eastAsia="Times New Roman" w:cs="Calibri"/>
                <w:lang w:eastAsia="ja-JP"/>
              </w:rPr>
            </w:pPr>
            <w:r w:rsidRPr="00D42396">
              <w:rPr>
                <w:rFonts w:ascii="Times New Roman" w:eastAsia="Times New Roman" w:hAnsi="Times New Roman" w:cs="Times New Roman"/>
                <w:sz w:val="22"/>
                <w:szCs w:val="22"/>
              </w:rPr>
              <w:t xml:space="preserve">Solution 5 (up to UE implementation): If there is no candidate single-slot resource remained within the indicated SL DRX active time in the set </w:t>
            </w:r>
            <w:r w:rsidRPr="00D42396">
              <w:rPr>
                <w:rFonts w:ascii="Times New Roman" w:eastAsia="Times New Roman" w:hAnsi="Times New Roman" w:cs="Times New Roman"/>
                <w:i/>
                <w:iCs/>
                <w:sz w:val="22"/>
                <w:szCs w:val="22"/>
              </w:rPr>
              <w:t>S</w:t>
            </w:r>
            <w:r w:rsidRPr="00D42396">
              <w:rPr>
                <w:rFonts w:ascii="Times New Roman" w:eastAsia="Times New Roman" w:hAnsi="Times New Roman" w:cs="Times New Roman"/>
                <w:i/>
                <w:iCs/>
                <w:sz w:val="22"/>
                <w:szCs w:val="22"/>
                <w:vertAlign w:val="subscript"/>
              </w:rPr>
              <w:t>A</w:t>
            </w:r>
            <w:r w:rsidRPr="00D42396">
              <w:rPr>
                <w:rFonts w:ascii="Times New Roman" w:eastAsia="Times New Roman" w:hAnsi="Times New Roman" w:cs="Times New Roman"/>
                <w:sz w:val="22"/>
                <w:szCs w:val="22"/>
              </w:rPr>
              <w:t xml:space="preserve"> after </w:t>
            </w:r>
            <w:r w:rsidRPr="00D42396">
              <w:rPr>
                <w:rFonts w:ascii="Times New Roman" w:eastAsia="Times New Roman" w:hAnsi="Times New Roman" w:cs="Times New Roman"/>
                <w:color w:val="C55A11"/>
                <w:sz w:val="22"/>
                <w:szCs w:val="22"/>
              </w:rPr>
              <w:t xml:space="preserve">completing the iterations from </w:t>
            </w:r>
            <w:r w:rsidRPr="00D42396">
              <w:rPr>
                <w:rFonts w:ascii="Times New Roman" w:eastAsia="Times New Roman" w:hAnsi="Times New Roman" w:cs="Times New Roman"/>
                <w:sz w:val="22"/>
                <w:szCs w:val="22"/>
              </w:rPr>
              <w:t xml:space="preserve">step </w:t>
            </w:r>
            <w:r w:rsidRPr="00D42396">
              <w:rPr>
                <w:rFonts w:ascii="Times New Roman" w:eastAsia="Times New Roman" w:hAnsi="Times New Roman" w:cs="Times New Roman"/>
                <w:color w:val="C55A11"/>
                <w:sz w:val="22"/>
                <w:szCs w:val="22"/>
              </w:rPr>
              <w:t xml:space="preserve">4) to </w:t>
            </w:r>
            <w:r w:rsidRPr="00D42396">
              <w:rPr>
                <w:rFonts w:ascii="Times New Roman" w:eastAsia="Times New Roman" w:hAnsi="Times New Roman" w:cs="Times New Roman"/>
                <w:sz w:val="22"/>
                <w:szCs w:val="22"/>
              </w:rPr>
              <w:t xml:space="preserve">7) </w:t>
            </w:r>
            <w:r w:rsidRPr="00D42396">
              <w:rPr>
                <w:rFonts w:ascii="Times New Roman" w:eastAsia="Times New Roman" w:hAnsi="Times New Roman" w:cs="Times New Roman"/>
                <w:color w:val="C55A11"/>
                <w:sz w:val="22"/>
                <w:szCs w:val="22"/>
              </w:rPr>
              <w:t xml:space="preserve">to fulfil </w:t>
            </w:r>
            <m:oMath>
              <m:r>
                <w:rPr>
                  <w:rFonts w:ascii="Cambria Math" w:eastAsia="Times New Roman" w:hAnsi="Cambria Math" w:cs="Times New Roman"/>
                  <w:color w:val="C55A11"/>
                  <w:sz w:val="22"/>
                  <w:szCs w:val="22"/>
                  <w:lang w:eastAsia="en-GB"/>
                </w:rPr>
                <m:t>X·</m:t>
              </m:r>
              <m:sSub>
                <m:sSubPr>
                  <m:ctrlPr>
                    <w:rPr>
                      <w:rFonts w:ascii="Cambria Math" w:eastAsiaTheme="minorEastAsia" w:hAnsi="Cambria Math" w:cs="Times New Roman"/>
                      <w:i/>
                      <w:iCs/>
                      <w:color w:val="C55A11"/>
                      <w:sz w:val="22"/>
                      <w:szCs w:val="22"/>
                      <w:lang w:eastAsia="en-GB"/>
                    </w:rPr>
                  </m:ctrlPr>
                </m:sSubPr>
                <m:e>
                  <m:r>
                    <w:rPr>
                      <w:rFonts w:ascii="Cambria Math" w:eastAsia="Times New Roman" w:hAnsi="Cambria Math" w:cs="Times New Roman"/>
                      <w:color w:val="C55A11"/>
                      <w:sz w:val="22"/>
                      <w:szCs w:val="22"/>
                      <w:lang w:eastAsia="en-GB"/>
                    </w:rPr>
                    <m:t>M</m:t>
                  </m:r>
                </m:e>
                <m:sub>
                  <m:r>
                    <m:rPr>
                      <m:nor/>
                    </m:rPr>
                    <w:rPr>
                      <w:rFonts w:ascii="Times New Roman" w:eastAsia="Times New Roman" w:hAnsi="Times New Roman" w:cs="Times New Roman"/>
                      <w:color w:val="C55A11"/>
                      <w:sz w:val="22"/>
                      <w:szCs w:val="22"/>
                      <w:lang w:eastAsia="en-GB"/>
                    </w:rPr>
                    <m:t>total</m:t>
                  </m:r>
                  <m:ctrlPr>
                    <w:rPr>
                      <w:rFonts w:ascii="Cambria Math" w:eastAsiaTheme="minorEastAsia" w:hAnsi="Cambria Math" w:cs="Times New Roman"/>
                      <w:color w:val="C55A11"/>
                      <w:sz w:val="22"/>
                      <w:szCs w:val="22"/>
                      <w:lang w:eastAsia="en-GB"/>
                    </w:rPr>
                  </m:ctrlPr>
                </m:sub>
              </m:sSub>
            </m:oMath>
            <w:r w:rsidRPr="00D42396">
              <w:rPr>
                <w:rFonts w:ascii="Times New Roman" w:eastAsia="Times New Roman" w:hAnsi="Times New Roman" w:cs="Times New Roman"/>
                <w:sz w:val="22"/>
                <w:szCs w:val="22"/>
              </w:rPr>
              <w:t xml:space="preserve">, the UE based on its implementation selects and includes at least one candidate single-slot resources within the indicated SL DRX active time in the set </w:t>
            </w:r>
            <w:r w:rsidRPr="00D42396">
              <w:rPr>
                <w:rFonts w:ascii="Times New Roman" w:eastAsia="Times New Roman" w:hAnsi="Times New Roman" w:cs="Times New Roman"/>
                <w:i/>
                <w:iCs/>
                <w:sz w:val="22"/>
                <w:szCs w:val="22"/>
              </w:rPr>
              <w:t>S</w:t>
            </w:r>
            <w:r w:rsidRPr="00D42396">
              <w:rPr>
                <w:rFonts w:ascii="Times New Roman" w:eastAsia="Times New Roman" w:hAnsi="Times New Roman" w:cs="Times New Roman"/>
                <w:i/>
                <w:iCs/>
                <w:sz w:val="22"/>
                <w:szCs w:val="22"/>
                <w:vertAlign w:val="subscript"/>
              </w:rPr>
              <w:t>A</w:t>
            </w:r>
            <w:r w:rsidRPr="00D42396">
              <w:rPr>
                <w:rFonts w:ascii="Times New Roman" w:eastAsia="Times New Roman" w:hAnsi="Times New Roman" w:cs="Times New Roman"/>
                <w:sz w:val="22"/>
                <w:szCs w:val="22"/>
              </w:rPr>
              <w:t>.</w:t>
            </w:r>
          </w:p>
        </w:tc>
      </w:tr>
    </w:tbl>
    <w:p w14:paraId="59DFE48E" w14:textId="62905A5B" w:rsidR="002D3C7F" w:rsidRDefault="002D3C7F" w:rsidP="00E66353">
      <w:pPr>
        <w:spacing w:after="120"/>
        <w:rPr>
          <w:rFonts w:ascii="Arial" w:hAnsi="Arial" w:cs="Arial"/>
          <w:szCs w:val="20"/>
          <w:lang w:val="en-GB"/>
        </w:rPr>
      </w:pPr>
    </w:p>
    <w:p w14:paraId="56E72EBF" w14:textId="2E2B2A3A" w:rsidR="00D42396" w:rsidRPr="009620FF" w:rsidRDefault="00B75D0F" w:rsidP="00E66353">
      <w:pPr>
        <w:spacing w:after="120"/>
        <w:jc w:val="both"/>
        <w:rPr>
          <w:rFonts w:ascii="Times New Roman" w:eastAsia="Times New Roman" w:hAnsi="Times New Roman" w:cs="Times New Roman"/>
        </w:rPr>
      </w:pPr>
      <w:r w:rsidRPr="005545BD">
        <w:rPr>
          <w:rFonts w:ascii="Arial" w:eastAsia="Times New Roman" w:hAnsi="Arial" w:cs="Arial"/>
        </w:rPr>
        <w:t xml:space="preserve">The solution 6 was supported by a majority number of companies as it defines at least a UE behaviour consistent with the legacy sidelink sensing mechanism in determining </w:t>
      </w:r>
      <w:proofErr w:type="gramStart"/>
      <w:r w:rsidRPr="005545BD">
        <w:rPr>
          <w:rFonts w:ascii="Arial" w:eastAsia="Times New Roman" w:hAnsi="Arial" w:cs="Arial"/>
        </w:rPr>
        <w:t>a sufficient number of</w:t>
      </w:r>
      <w:proofErr w:type="gramEnd"/>
      <w:r w:rsidRPr="005545BD">
        <w:rPr>
          <w:rFonts w:ascii="Arial" w:eastAsia="Times New Roman" w:hAnsi="Arial" w:cs="Arial"/>
        </w:rPr>
        <w:t xml:space="preserve"> resources within the active time of the Rx UE based on measured RSRP for the selection by MAC layer in order to guarantee the system performance</w:t>
      </w:r>
      <w:r w:rsidRPr="009620FF">
        <w:rPr>
          <w:rFonts w:ascii="Arial" w:eastAsia="Times New Roman" w:hAnsi="Arial" w:cs="Arial"/>
        </w:rPr>
        <w:t>.</w:t>
      </w:r>
      <w:r w:rsidRPr="009620FF">
        <w:rPr>
          <w:rFonts w:ascii="Times New Roman" w:eastAsia="Times New Roman" w:hAnsi="Times New Roman" w:cs="Times New Roman"/>
        </w:rPr>
        <w:t xml:space="preserve"> </w:t>
      </w:r>
      <w:r w:rsidR="00E60D97" w:rsidRPr="009620FF">
        <w:rPr>
          <w:rFonts w:ascii="Arial" w:hAnsi="Arial" w:cs="Arial"/>
          <w:szCs w:val="20"/>
          <w:lang w:val="en-GB"/>
        </w:rPr>
        <w:t xml:space="preserve">In addition, there was a strong concern on solution 5 as no UE </w:t>
      </w:r>
      <w:r w:rsidR="00B87457" w:rsidRPr="009620FF">
        <w:rPr>
          <w:rFonts w:ascii="Arial" w:hAnsi="Arial" w:cs="Arial"/>
          <w:szCs w:val="20"/>
          <w:lang w:val="en-GB"/>
        </w:rPr>
        <w:t>behaviour</w:t>
      </w:r>
      <w:r w:rsidR="00E60D97" w:rsidRPr="009620FF">
        <w:rPr>
          <w:rFonts w:ascii="Arial" w:hAnsi="Arial" w:cs="Arial"/>
          <w:szCs w:val="20"/>
          <w:lang w:val="en-GB"/>
        </w:rPr>
        <w:t xml:space="preserve"> is defined to select a subset of candidate resources within the active time, which allows a UE to perform even random resource selection among the resources within the active time which could </w:t>
      </w:r>
      <w:r w:rsidR="00FF37DB" w:rsidRPr="009620FF">
        <w:rPr>
          <w:rFonts w:ascii="Arial" w:hAnsi="Arial" w:cs="Arial"/>
          <w:szCs w:val="20"/>
          <w:lang w:val="en-GB"/>
        </w:rPr>
        <w:t xml:space="preserve">negatively </w:t>
      </w:r>
      <w:r w:rsidR="00DB2558" w:rsidRPr="009620FF">
        <w:rPr>
          <w:rFonts w:ascii="Arial" w:hAnsi="Arial" w:cs="Arial"/>
          <w:szCs w:val="20"/>
          <w:lang w:val="en-GB"/>
        </w:rPr>
        <w:t>affect</w:t>
      </w:r>
      <w:r w:rsidR="00FF37DB" w:rsidRPr="009620FF">
        <w:rPr>
          <w:rFonts w:ascii="Arial" w:hAnsi="Arial" w:cs="Arial"/>
          <w:szCs w:val="20"/>
          <w:lang w:val="en-GB"/>
        </w:rPr>
        <w:t xml:space="preserve"> system performance significantly.</w:t>
      </w:r>
    </w:p>
    <w:p w14:paraId="7CE6A647" w14:textId="4484F24A" w:rsidR="00FF37DB" w:rsidRDefault="00FF37DB" w:rsidP="00E66353">
      <w:pPr>
        <w:spacing w:after="120"/>
        <w:jc w:val="both"/>
        <w:rPr>
          <w:rFonts w:ascii="Arial" w:hAnsi="Arial" w:cs="Arial"/>
          <w:szCs w:val="20"/>
          <w:lang w:val="en-GB"/>
        </w:rPr>
      </w:pPr>
      <w:r>
        <w:rPr>
          <w:rFonts w:ascii="Arial" w:hAnsi="Arial" w:cs="Arial"/>
          <w:szCs w:val="20"/>
          <w:lang w:val="en-GB"/>
        </w:rPr>
        <w:t xml:space="preserve">At the end, however, the group couldn’t reach a consensus to </w:t>
      </w:r>
      <w:r w:rsidR="00B87457">
        <w:rPr>
          <w:rFonts w:ascii="Arial" w:hAnsi="Arial" w:cs="Arial"/>
          <w:szCs w:val="20"/>
          <w:lang w:val="en-GB"/>
        </w:rPr>
        <w:t>downselect</w:t>
      </w:r>
      <w:r>
        <w:rPr>
          <w:rFonts w:ascii="Arial" w:hAnsi="Arial" w:cs="Arial"/>
          <w:szCs w:val="20"/>
          <w:lang w:val="en-GB"/>
        </w:rPr>
        <w:t xml:space="preserve"> one of the solutions due to a sustained objection from two companies as following. </w:t>
      </w:r>
    </w:p>
    <w:tbl>
      <w:tblPr>
        <w:tblStyle w:val="TableGrid"/>
        <w:tblW w:w="0" w:type="auto"/>
        <w:tblLook w:val="04A0" w:firstRow="1" w:lastRow="0" w:firstColumn="1" w:lastColumn="0" w:noHBand="0" w:noVBand="1"/>
      </w:tblPr>
      <w:tblGrid>
        <w:gridCol w:w="9629"/>
      </w:tblGrid>
      <w:tr w:rsidR="00FF37DB" w14:paraId="0A677F7C" w14:textId="77777777" w:rsidTr="00FF37DB">
        <w:tc>
          <w:tcPr>
            <w:tcW w:w="9629" w:type="dxa"/>
          </w:tcPr>
          <w:p w14:paraId="3F927351" w14:textId="77777777" w:rsidR="00FF37DB" w:rsidRPr="00FF37DB" w:rsidRDefault="00FF37DB" w:rsidP="00FF37DB">
            <w:pPr>
              <w:jc w:val="both"/>
              <w:rPr>
                <w:rFonts w:ascii="Times New Roman" w:hAnsi="Times New Roman" w:cs="Times New Roman"/>
                <w:b/>
                <w:bCs/>
                <w:sz w:val="22"/>
                <w:szCs w:val="22"/>
                <w:lang w:eastAsia="ja-JP"/>
              </w:rPr>
            </w:pPr>
            <w:r w:rsidRPr="00FF37DB">
              <w:rPr>
                <w:rFonts w:ascii="Times New Roman" w:hAnsi="Times New Roman" w:cs="Times New Roman"/>
                <w:b/>
                <w:bCs/>
                <w:sz w:val="22"/>
                <w:szCs w:val="22"/>
                <w:lang w:eastAsia="ja-JP"/>
              </w:rPr>
              <w:t>Possible Agreement</w:t>
            </w:r>
          </w:p>
          <w:p w14:paraId="705EB7E6" w14:textId="77777777" w:rsidR="00FF37DB" w:rsidRPr="00FF37DB" w:rsidRDefault="00FF37DB" w:rsidP="00FF37DB">
            <w:pPr>
              <w:jc w:val="both"/>
              <w:rPr>
                <w:rFonts w:ascii="Times New Roman" w:hAnsi="Times New Roman" w:cs="Times New Roman"/>
                <w:sz w:val="22"/>
                <w:szCs w:val="22"/>
                <w:lang w:eastAsia="ja-JP"/>
              </w:rPr>
            </w:pPr>
            <w:r w:rsidRPr="00FF37DB">
              <w:rPr>
                <w:rFonts w:ascii="Times New Roman" w:hAnsi="Times New Roman" w:cs="Times New Roman"/>
                <w:sz w:val="22"/>
                <w:szCs w:val="22"/>
                <w:lang w:eastAsia="ja-JP"/>
              </w:rPr>
              <w:t>When SL DRX active time of RX UE is provided by the higher layer for candidate resource selection</w:t>
            </w:r>
          </w:p>
          <w:p w14:paraId="7CC1EBB6" w14:textId="77777777" w:rsidR="00FF37DB" w:rsidRPr="00FF37DB" w:rsidRDefault="00FF37DB" w:rsidP="008167D2">
            <w:pPr>
              <w:pStyle w:val="ListParagraph"/>
              <w:numPr>
                <w:ilvl w:val="0"/>
                <w:numId w:val="14"/>
              </w:numPr>
              <w:jc w:val="both"/>
              <w:rPr>
                <w:rFonts w:ascii="Times New Roman" w:eastAsia="Times New Roman" w:hAnsi="Times New Roman" w:cs="Times New Roman"/>
                <w:sz w:val="22"/>
                <w:szCs w:val="22"/>
                <w:lang w:eastAsia="ja-JP"/>
              </w:rPr>
            </w:pPr>
            <w:r w:rsidRPr="00FF37DB">
              <w:rPr>
                <w:rFonts w:ascii="Times New Roman" w:eastAsia="Times New Roman" w:hAnsi="Times New Roman" w:cs="Times New Roman"/>
                <w:sz w:val="22"/>
                <w:szCs w:val="22"/>
              </w:rPr>
              <w:t xml:space="preserve">Solution 6 (compromised): If there are less than </w:t>
            </w:r>
            <w:r w:rsidRPr="00FF37DB">
              <w:rPr>
                <w:rFonts w:ascii="Times New Roman" w:eastAsia="Times New Roman" w:hAnsi="Times New Roman" w:cs="Times New Roman"/>
                <w:i/>
                <w:iCs/>
                <w:sz w:val="22"/>
                <w:szCs w:val="22"/>
              </w:rPr>
              <w:t xml:space="preserve">Z </w:t>
            </w:r>
            <w:r w:rsidRPr="00FF37DB">
              <w:rPr>
                <w:rFonts w:ascii="Times New Roman" w:eastAsia="Times New Roman" w:hAnsi="Times New Roman" w:cs="Times New Roman"/>
                <w:sz w:val="22"/>
                <w:szCs w:val="22"/>
              </w:rPr>
              <w:t>candidate single-slot resources remained within the indicated SL DRX active time in the set </w:t>
            </w:r>
            <w:r w:rsidRPr="00FF37DB">
              <w:rPr>
                <w:rFonts w:ascii="Times New Roman" w:eastAsia="Times New Roman" w:hAnsi="Times New Roman" w:cs="Times New Roman"/>
                <w:i/>
                <w:iCs/>
                <w:sz w:val="22"/>
                <w:szCs w:val="22"/>
              </w:rPr>
              <w:t>S</w:t>
            </w:r>
            <w:r w:rsidRPr="00FF37DB">
              <w:rPr>
                <w:rFonts w:ascii="Times New Roman" w:eastAsia="Times New Roman" w:hAnsi="Times New Roman" w:cs="Times New Roman"/>
                <w:i/>
                <w:iCs/>
                <w:sz w:val="22"/>
                <w:szCs w:val="22"/>
                <w:vertAlign w:val="subscript"/>
              </w:rPr>
              <w:t>A</w:t>
            </w:r>
            <w:r w:rsidRPr="00FF37DB">
              <w:rPr>
                <w:rFonts w:ascii="Times New Roman" w:eastAsia="Times New Roman" w:hAnsi="Times New Roman" w:cs="Times New Roman"/>
                <w:sz w:val="22"/>
                <w:szCs w:val="22"/>
              </w:rPr>
              <w:t xml:space="preserve"> after completing the iterations from step 4) to 7) to fulfil </w:t>
            </w:r>
            <w:r w:rsidRPr="00FF37DB">
              <w:rPr>
                <w:rFonts w:ascii="Times New Roman" w:eastAsia="Times New Roman" w:hAnsi="Times New Roman" w:cs="Times New Roman"/>
                <w:sz w:val="22"/>
                <w:szCs w:val="22"/>
              </w:rPr>
              <w:fldChar w:fldCharType="begin"/>
            </w:r>
            <w:r w:rsidRPr="00FF37DB">
              <w:rPr>
                <w:rFonts w:ascii="Times New Roman" w:eastAsia="Times New Roman" w:hAnsi="Times New Roman" w:cs="Times New Roman"/>
                <w:sz w:val="22"/>
                <w:szCs w:val="22"/>
              </w:rPr>
              <w:instrText xml:space="preserve"> QUOTE </w:instrText>
            </w:r>
            <w:r w:rsidR="008167D2" w:rsidRPr="008167D2">
              <w:rPr>
                <w:rFonts w:ascii="Times New Roman" w:hAnsi="Times New Roman" w:cs="Times New Roman"/>
                <w:noProof/>
                <w:position w:val="-5"/>
                <w:sz w:val="22"/>
                <w:szCs w:val="22"/>
              </w:rPr>
              <w:pict w14:anchorId="653B5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6.3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349E&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D349E&quot; wsp:rsidP=&quot;004D349E&quot;&gt;&lt;m:oMathPara&gt;&lt;m:oMath&gt;&lt;m:r&gt;&lt;w:rPr&gt;&lt;w:rFonts w:ascii=&quot;Cambria Math&quot; w:fareast=&quot;Times New Roman&quot; w:h-ansi=&quot;Cambria Math&quot;/&gt;&lt;wx:font wx:val=&quot;Cambria Math&quot;/&gt;&lt;w:i/&gt;&lt;w:lang w:fareast=&quot;EN-GB&quot;/&gt;&lt;/w:rPr&gt;&lt;m:t&gt;X¬∑&lt;/m:t&gt;&lt;/m:r&gt;&lt;m:sSub&gt;&lt;m:sSubPr&gt;&lt;m:ctrlPr&gt;&lt;w:rPr&gt;&lt;w:rFonts w:ascii=&quot;Cambria Math&quot; w:fareast=&quot;Malgun Gothic&quot; w:h-ansi=&quot;Cambria Math&quot;/&gt;&lt;wx:font wx:val=&quot;Cambria Math&quot;/&gt;&lt;w:i/&gt;&lt;w:i-cs/&gt;&lt;w:sz w:val=&quot;24&quot;/&gt;&lt;w:lang w:fareast=&quot;EN-GB&quot;/&gt;&lt;/w:rPr&gt;&lt;/m:ctrlPr&gt;&lt;/m:sSubPr&gt;&lt;m:e&gt;&lt;m:r&gt;&lt;w:rPr&gt;&lt;w:rFonts w:ascii=&quot;Cambria Math&quot; w:fareast=&quot;Times New Roman&quot; w:h-ansi=&quot;Cambria Math&quot;/&gt;&lt;wx:font wx:val=&quot;Cambria Math&quot;/&gt;&lt;w:i/&gt;&lt;w:lang w:fareast=&quot;EN-GB&quot;/&gt;&lt;/w:rPr&gt;&lt;m:t&gt;M&lt;/m:t&gt;&lt;/m:r&gt;&lt;/m:e&gt;&lt;m:sub&gt;&lt;m:r&gt;&lt;m:rPr&gt;&lt;m:nor/&gt;&lt;/m:rPr&gt;&lt;w:rPr&gt;&lt;w:rFonts w:ascii=&quot;Calibri&quot; w:fareast=&quot;Times New Roman&quot; w:h-ansi=&quot;Calibri&quot; w:cs=&quot;Calibri&quot;/&gt;&lt;wx:font wx:val=&quot;Calibri&quot;/&gt;&lt;w:lang w:fareast=&quot;EN-GB&quot;/&gt;&lt;/w:rPr&gt;&lt;m:t&gt;total&lt;/m:t&gt;&lt;/m:r&gt;&lt;m:ctrlPr&gt;&lt;w:rPr&gt;&lt;w:rFonts w:ascii=&quot;Cambria Math&quot; w:fareast=&quot;Malgun Gothic&quot; w:h-ansi=&quot;Cambria Math&quot;/&gt;&lt;wx:font wx:val=&quot;Cambria Math&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F37DB">
              <w:rPr>
                <w:rFonts w:ascii="Times New Roman" w:eastAsia="Times New Roman" w:hAnsi="Times New Roman" w:cs="Times New Roman"/>
                <w:sz w:val="22"/>
                <w:szCs w:val="22"/>
              </w:rPr>
              <w:instrText xml:space="preserve"> </w:instrText>
            </w:r>
            <w:r w:rsidRPr="00FF37DB">
              <w:rPr>
                <w:rFonts w:ascii="Times New Roman" w:eastAsia="Times New Roman" w:hAnsi="Times New Roman" w:cs="Times New Roman"/>
                <w:sz w:val="22"/>
                <w:szCs w:val="22"/>
              </w:rPr>
              <w:fldChar w:fldCharType="separate"/>
            </w:r>
            <w:r w:rsidR="008167D2" w:rsidRPr="008167D2">
              <w:rPr>
                <w:rFonts w:ascii="Times New Roman" w:hAnsi="Times New Roman" w:cs="Times New Roman"/>
                <w:noProof/>
                <w:position w:val="-5"/>
                <w:sz w:val="22"/>
                <w:szCs w:val="22"/>
              </w:rPr>
              <w:pict w14:anchorId="6F1B327C">
                <v:shape id="_x0000_i1031" type="#_x0000_t75" alt="" style="width:36.3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349E&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D349E&quot; wsp:rsidP=&quot;004D349E&quot;&gt;&lt;m:oMathPara&gt;&lt;m:oMath&gt;&lt;m:r&gt;&lt;w:rPr&gt;&lt;w:rFonts w:ascii=&quot;Cambria Math&quot; w:fareast=&quot;Times New Roman&quot; w:h-ansi=&quot;Cambria Math&quot;/&gt;&lt;wx:font wx:val=&quot;Cambria Math&quot;/&gt;&lt;w:i/&gt;&lt;w:lang w:fareast=&quot;EN-GB&quot;/&gt;&lt;/w:rPr&gt;&lt;m:t&gt;X¬∑&lt;/m:t&gt;&lt;/m:r&gt;&lt;m:sSub&gt;&lt;m:sSubPr&gt;&lt;m:ctrlPr&gt;&lt;w:rPr&gt;&lt;w:rFonts w:ascii=&quot;Cambria Math&quot; w:fareast=&quot;Malgun Gothic&quot; w:h-ansi=&quot;Cambria Math&quot;/&gt;&lt;wx:font wx:val=&quot;Cambria Math&quot;/&gt;&lt;w:i/&gt;&lt;w:i-cs/&gt;&lt;w:sz w:val=&quot;24&quot;/&gt;&lt;w:lang w:fareast=&quot;EN-GB&quot;/&gt;&lt;/w:rPr&gt;&lt;/m:ctrlPr&gt;&lt;/m:sSubPr&gt;&lt;m:e&gt;&lt;m:r&gt;&lt;w:rPr&gt;&lt;w:rFonts w:ascii=&quot;Cambria Math&quot; w:fareast=&quot;Times New Roman&quot; w:h-ansi=&quot;Cambria Math&quot;/&gt;&lt;wx:font wx:val=&quot;Cambria Math&quot;/&gt;&lt;w:i/&gt;&lt;w:lang w:fareast=&quot;EN-GB&quot;/&gt;&lt;/w:rPr&gt;&lt;m:t&gt;M&lt;/m:t&gt;&lt;/m:r&gt;&lt;/m:e&gt;&lt;m:sub&gt;&lt;m:r&gt;&lt;m:rPr&gt;&lt;m:nor/&gt;&lt;/m:rPr&gt;&lt;w:rPr&gt;&lt;w:rFonts w:ascii=&quot;Calibri&quot; w:fareast=&quot;Times New Roman&quot; w:h-ansi=&quot;Calibri&quot; w:cs=&quot;Calibri&quot;/&gt;&lt;wx:font wx:val=&quot;Calibri&quot;/&gt;&lt;w:lang w:fareast=&quot;EN-GB&quot;/&gt;&lt;/w:rPr&gt;&lt;m:t&gt;total&lt;/m:t&gt;&lt;/m:r&gt;&lt;m:ctrlPr&gt;&lt;w:rPr&gt;&lt;w:rFonts w:ascii=&quot;Cambria Math&quot; w:fareast=&quot;Malgun Gothic&quot; w:h-ansi=&quot;Cambria Math&quot;/&gt;&lt;wx:font wx:val=&quot;Cambria Math&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F37DB">
              <w:rPr>
                <w:rFonts w:ascii="Times New Roman" w:eastAsia="Times New Roman" w:hAnsi="Times New Roman" w:cs="Times New Roman"/>
                <w:sz w:val="22"/>
                <w:szCs w:val="22"/>
              </w:rPr>
              <w:fldChar w:fldCharType="end"/>
            </w:r>
            <w:r w:rsidRPr="00FF37DB">
              <w:rPr>
                <w:rFonts w:ascii="Times New Roman" w:eastAsia="Times New Roman" w:hAnsi="Times New Roman" w:cs="Times New Roman"/>
                <w:sz w:val="22"/>
                <w:szCs w:val="22"/>
              </w:rPr>
              <w:t xml:space="preserve">, for the reported subset of the candidate resources, </w:t>
            </w:r>
            <w:r w:rsidRPr="00FF37DB">
              <w:rPr>
                <w:rFonts w:ascii="Times New Roman" w:eastAsia="Times New Roman" w:hAnsi="Times New Roman" w:cs="Times New Roman"/>
                <w:color w:val="7030A0"/>
                <w:sz w:val="22"/>
                <w:szCs w:val="22"/>
              </w:rPr>
              <w:t xml:space="preserve">the UE applies </w:t>
            </w:r>
            <w:r w:rsidRPr="00FF37DB">
              <w:rPr>
                <w:rFonts w:ascii="Times New Roman" w:eastAsia="Times New Roman" w:hAnsi="Times New Roman" w:cs="Times New Roman"/>
                <w:sz w:val="22"/>
                <w:szCs w:val="22"/>
              </w:rPr>
              <w:t xml:space="preserve">the RSRP threshold increment in Step 7 </w:t>
            </w:r>
            <w:r w:rsidRPr="00FF37DB">
              <w:rPr>
                <w:rFonts w:ascii="Times New Roman" w:eastAsia="Times New Roman" w:hAnsi="Times New Roman" w:cs="Times New Roman"/>
                <w:color w:val="FF0000"/>
                <w:sz w:val="22"/>
                <w:szCs w:val="22"/>
              </w:rPr>
              <w:t xml:space="preserve">and </w:t>
            </w:r>
            <w:r w:rsidRPr="00FF37DB">
              <w:rPr>
                <w:rFonts w:ascii="Times New Roman" w:eastAsia="Times New Roman" w:hAnsi="Times New Roman" w:cs="Times New Roman"/>
                <w:color w:val="7030A0"/>
                <w:sz w:val="22"/>
                <w:szCs w:val="22"/>
              </w:rPr>
              <w:t>continues</w:t>
            </w:r>
            <w:r w:rsidRPr="00FF37DB">
              <w:rPr>
                <w:rFonts w:ascii="Times New Roman" w:eastAsia="Times New Roman" w:hAnsi="Times New Roman" w:cs="Times New Roman"/>
                <w:color w:val="FF0000"/>
                <w:sz w:val="22"/>
                <w:szCs w:val="22"/>
              </w:rPr>
              <w:t xml:space="preserve"> the procedure from step 4)</w:t>
            </w:r>
            <w:r w:rsidRPr="00FF37DB">
              <w:rPr>
                <w:rFonts w:ascii="Times New Roman" w:eastAsia="Times New Roman" w:hAnsi="Times New Roman" w:cs="Times New Roman"/>
                <w:color w:val="00B050"/>
                <w:sz w:val="22"/>
                <w:szCs w:val="22"/>
              </w:rPr>
              <w:t xml:space="preserve"> </w:t>
            </w:r>
            <w:r w:rsidRPr="00FF37DB">
              <w:rPr>
                <w:rFonts w:ascii="Times New Roman" w:eastAsia="Times New Roman" w:hAnsi="Times New Roman" w:cs="Times New Roman"/>
                <w:color w:val="00B0F0"/>
                <w:sz w:val="22"/>
                <w:szCs w:val="22"/>
              </w:rPr>
              <w:t xml:space="preserve">to 7) </w:t>
            </w:r>
            <w:r w:rsidRPr="00FF37DB">
              <w:rPr>
                <w:rFonts w:ascii="Times New Roman" w:eastAsia="Times New Roman" w:hAnsi="Times New Roman" w:cs="Times New Roman"/>
                <w:i/>
                <w:iCs/>
                <w:color w:val="00B0F0"/>
                <w:sz w:val="22"/>
                <w:szCs w:val="22"/>
              </w:rPr>
              <w:t xml:space="preserve">only </w:t>
            </w:r>
            <w:r w:rsidRPr="00FF37DB">
              <w:rPr>
                <w:rFonts w:ascii="Times New Roman" w:eastAsia="Times New Roman" w:hAnsi="Times New Roman" w:cs="Times New Roman"/>
                <w:color w:val="00B0F0"/>
                <w:sz w:val="22"/>
                <w:szCs w:val="22"/>
              </w:rPr>
              <w:t>for resources within</w:t>
            </w:r>
            <w:r w:rsidRPr="00FF37DB">
              <w:rPr>
                <w:rFonts w:ascii="Times New Roman" w:eastAsia="Times New Roman" w:hAnsi="Times New Roman" w:cs="Times New Roman"/>
                <w:i/>
                <w:iCs/>
                <w:color w:val="00B0F0"/>
                <w:sz w:val="22"/>
                <w:szCs w:val="22"/>
              </w:rPr>
              <w:t xml:space="preserve"> the SL DRX active time </w:t>
            </w:r>
            <w:r w:rsidRPr="00FF37DB">
              <w:rPr>
                <w:rFonts w:ascii="Times New Roman" w:eastAsia="Times New Roman" w:hAnsi="Times New Roman" w:cs="Times New Roman"/>
                <w:color w:val="00B0F0"/>
                <w:sz w:val="22"/>
                <w:szCs w:val="22"/>
              </w:rPr>
              <w:t>with replacing</w:t>
            </w:r>
            <w:r w:rsidRPr="00FF37DB">
              <w:rPr>
                <w:rFonts w:ascii="Times New Roman" w:eastAsia="Times New Roman" w:hAnsi="Times New Roman" w:cs="Times New Roman"/>
                <w:i/>
                <w:iCs/>
                <w:color w:val="00B0F0"/>
                <w:sz w:val="22"/>
                <w:szCs w:val="22"/>
              </w:rPr>
              <w:t xml:space="preserve"> </w:t>
            </w:r>
            <w:r w:rsidRPr="00FF37DB">
              <w:rPr>
                <w:rFonts w:ascii="Times New Roman" w:eastAsia="Times New Roman" w:hAnsi="Times New Roman" w:cs="Times New Roman"/>
                <w:iCs/>
                <w:color w:val="00B0F0"/>
                <w:sz w:val="22"/>
                <w:szCs w:val="22"/>
              </w:rPr>
              <w:fldChar w:fldCharType="begin"/>
            </w:r>
            <w:r w:rsidRPr="00FF37DB">
              <w:rPr>
                <w:rFonts w:ascii="Times New Roman" w:eastAsia="Times New Roman" w:hAnsi="Times New Roman" w:cs="Times New Roman"/>
                <w:iCs/>
                <w:color w:val="00B0F0"/>
                <w:sz w:val="22"/>
                <w:szCs w:val="22"/>
              </w:rPr>
              <w:instrText xml:space="preserve"> QUOTE </w:instrText>
            </w:r>
            <w:r w:rsidR="008167D2" w:rsidRPr="008167D2">
              <w:rPr>
                <w:rFonts w:ascii="Times New Roman" w:hAnsi="Times New Roman" w:cs="Times New Roman"/>
                <w:noProof/>
                <w:position w:val="-5"/>
                <w:sz w:val="22"/>
                <w:szCs w:val="22"/>
              </w:rPr>
              <w:pict w14:anchorId="4433E919">
                <v:shape id="_x0000_i1030" type="#_x0000_t75" alt="" style="width:36.3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292D&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C292D&quot; wsp:rsidP=&quot;00AC292D&quot;&gt;&lt;m:oMathPara&gt;&lt;m:oMath&gt;&lt;m:r&gt;&lt;w:rPr&gt;&lt;w:rFonts w:ascii=&quot;Cambria Math&quot; w:fareast=&quot;Times New Roman&quot; w:h-ansi=&quot;Cambria Math&quot;/&gt;&lt;wx:font wx:val=&quot;Cambria Math&quot;/&gt;&lt;w:i/&gt;&lt;w:color w:val=&quot;00B0F0&quot;/&gt;&lt;w:lang w:fareast=&quot;EN-GB&quot;/&gt;&lt;/w:rPr&gt;&lt;m:t&gt;X¬∑&lt;/m:t&gt;&lt;/m:r&gt;&lt;m:sSub&gt;&lt;m:sSubPr&gt;&lt;m:ctrlPr&gt;&lt;w:rPr&gt;&lt;w:rFonts w:ascii=&quot;Cambria Math&quot; w:fareast=&quot;Malgun Gothic&quot; w:h-ansi=&quot;Cambria Math&quot;/&gt;&lt;wx:font wx:val=&quot;Cambria Math&quot;/&gt;&lt;w:i/&gt;&lt;w:i-cs/&gt;&lt;w:color w:val=&quot;00B0F0&quot;/&gt;&lt;w:sz w:val=&quot;24&quot;/&gt;&lt;w:lang w:fareast=&quot;EN-GB&quot;/&gt;&lt;/w:rPr&gt;&lt;/m:ctrlPr&gt;&lt;/m:sSubPr&gt;&lt;m:e&gt;&lt;m:r&gt;&lt;w:rPr&gt;&lt;w:rFonts w:ascii=&quot;Cambria Math&quot; w:fareast=&quot;Times New Roman&quot; w:h-ansi=&quot;Cambria Math&quot;/&gt;&lt;wx:font wx:val=&quot;Cambria Math&quot;/&gt;&lt;w:i/&gt;&lt;w:color w:val=&quot;00B0F0&quot;/&gt;&lt;w:lang w:fareast=&quot;EN-GB&quot;/&gt;&lt;/w:rPr&gt;&lt;m:t&gt;M&lt;/m:t&gt;&lt;/m:r&gt;&lt;/m:e&gt;&lt;m:sub&gt;&lt;m:r&gt;&lt;m:rPr&gt;&lt;m:nor/&gt;&lt;/m:rPr&gt;&lt;w:rPr&gt;&lt;w:rFonts w:ascii=&quot;Calibri&quot; w:fareast=&quot;Times New Roman&quot; w:h-ansi=&quot;Calibri&quot; w:cs=&quot;Calibri&quot;/&gt;&lt;wx:font wx:val=&quot;Calibri&quot;/&gt;&lt;w:color w:val=&quot;00B0F0&quot;/&gt;&lt;w:lang w:fareast=&quot;EN-GB&quot;/&gt;&lt;/w:rPr&gt;&lt;m:t&gt;total&lt;/m:t&gt;&lt;/m:r&gt;&lt;m:ctrlPr&gt;&lt;w:rPr&gt;&lt;w:rFonts w:ascii=&quot;Cambria Math&quot; w:fareast=&quot;Malgun Gothic&quot; w:h-ansi=&quot;Cambria Math&quot;/&gt;&lt;wx:font wx:val=&quot;Cambria Math&quot;/&gt;&lt;w:color w:val=&quot;00B0F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F37DB">
              <w:rPr>
                <w:rFonts w:ascii="Times New Roman" w:eastAsia="Times New Roman" w:hAnsi="Times New Roman" w:cs="Times New Roman"/>
                <w:iCs/>
                <w:color w:val="00B0F0"/>
                <w:sz w:val="22"/>
                <w:szCs w:val="22"/>
              </w:rPr>
              <w:instrText xml:space="preserve"> </w:instrText>
            </w:r>
            <w:r w:rsidRPr="00FF37DB">
              <w:rPr>
                <w:rFonts w:ascii="Times New Roman" w:eastAsia="Times New Roman" w:hAnsi="Times New Roman" w:cs="Times New Roman"/>
                <w:iCs/>
                <w:color w:val="00B0F0"/>
                <w:sz w:val="22"/>
                <w:szCs w:val="22"/>
              </w:rPr>
              <w:fldChar w:fldCharType="separate"/>
            </w:r>
            <w:r w:rsidR="008167D2" w:rsidRPr="008167D2">
              <w:rPr>
                <w:rFonts w:ascii="Times New Roman" w:hAnsi="Times New Roman" w:cs="Times New Roman"/>
                <w:noProof/>
                <w:position w:val="-5"/>
                <w:sz w:val="22"/>
                <w:szCs w:val="22"/>
              </w:rPr>
              <w:pict w14:anchorId="1CDF0BC3">
                <v:shape id="_x0000_i1029" type="#_x0000_t75" alt="" style="width:36.35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292D&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C292D&quot; wsp:rsidP=&quot;00AC292D&quot;&gt;&lt;m:oMathPara&gt;&lt;m:oMath&gt;&lt;m:r&gt;&lt;w:rPr&gt;&lt;w:rFonts w:ascii=&quot;Cambria Math&quot; w:fareast=&quot;Times New Roman&quot; w:h-ansi=&quot;Cambria Math&quot;/&gt;&lt;wx:font wx:val=&quot;Cambria Math&quot;/&gt;&lt;w:i/&gt;&lt;w:color w:val=&quot;00B0F0&quot;/&gt;&lt;w:lang w:fareast=&quot;EN-GB&quot;/&gt;&lt;/w:rPr&gt;&lt;m:t&gt;X¬∑&lt;/m:t&gt;&lt;/m:r&gt;&lt;m:sSub&gt;&lt;m:sSubPr&gt;&lt;m:ctrlPr&gt;&lt;w:rPr&gt;&lt;w:rFonts w:ascii=&quot;Cambria Math&quot; w:fareast=&quot;Malgun Gothic&quot; w:h-ansi=&quot;Cambria Math&quot;/&gt;&lt;wx:font wx:val=&quot;Cambria Math&quot;/&gt;&lt;w:i/&gt;&lt;w:i-cs/&gt;&lt;w:color w:val=&quot;00B0F0&quot;/&gt;&lt;w:sz w:val=&quot;24&quot;/&gt;&lt;w:lang w:fareast=&quot;EN-GB&quot;/&gt;&lt;/w:rPr&gt;&lt;/m:ctrlPr&gt;&lt;/m:sSubPr&gt;&lt;m:e&gt;&lt;m:r&gt;&lt;w:rPr&gt;&lt;w:rFonts w:ascii=&quot;Cambria Math&quot; w:fareast=&quot;Times New Roman&quot; w:h-ansi=&quot;Cambria Math&quot;/&gt;&lt;wx:font wx:val=&quot;Cambria Math&quot;/&gt;&lt;w:i/&gt;&lt;w:color w:val=&quot;00B0F0&quot;/&gt;&lt;w:lang w:fareast=&quot;EN-GB&quot;/&gt;&lt;/w:rPr&gt;&lt;m:t&gt;M&lt;/m:t&gt;&lt;/m:r&gt;&lt;/m:e&gt;&lt;m:sub&gt;&lt;m:r&gt;&lt;m:rPr&gt;&lt;m:nor/&gt;&lt;/m:rPr&gt;&lt;w:rPr&gt;&lt;w:rFonts w:ascii=&quot;Calibri&quot; w:fareast=&quot;Times New Roman&quot; w:h-ansi=&quot;Calibri&quot; w:cs=&quot;Calibri&quot;/&gt;&lt;wx:font wx:val=&quot;Calibri&quot;/&gt;&lt;w:color w:val=&quot;00B0F0&quot;/&gt;&lt;w:lang w:fareast=&quot;EN-GB&quot;/&gt;&lt;/w:rPr&gt;&lt;m:t&gt;total&lt;/m:t&gt;&lt;/m:r&gt;&lt;m:ctrlPr&gt;&lt;w:rPr&gt;&lt;w:rFonts w:ascii=&quot;Cambria Math&quot; w:fareast=&quot;Malgun Gothic&quot; w:h-ansi=&quot;Cambria Math&quot;/&gt;&lt;wx:font wx:val=&quot;Cambria Math&quot;/&gt;&lt;w:color w:val=&quot;00B0F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F37DB">
              <w:rPr>
                <w:rFonts w:ascii="Times New Roman" w:eastAsia="Times New Roman" w:hAnsi="Times New Roman" w:cs="Times New Roman"/>
                <w:iCs/>
                <w:color w:val="00B0F0"/>
                <w:sz w:val="22"/>
                <w:szCs w:val="22"/>
              </w:rPr>
              <w:fldChar w:fldCharType="end"/>
            </w:r>
            <w:r w:rsidRPr="00FF37DB">
              <w:rPr>
                <w:rFonts w:ascii="Times New Roman" w:eastAsia="Times New Roman" w:hAnsi="Times New Roman" w:cs="Times New Roman"/>
                <w:i/>
                <w:iCs/>
                <w:color w:val="00B0F0"/>
                <w:sz w:val="22"/>
                <w:szCs w:val="22"/>
              </w:rPr>
              <w:t xml:space="preserve"> </w:t>
            </w:r>
            <w:r w:rsidRPr="00FF37DB">
              <w:rPr>
                <w:rFonts w:ascii="Times New Roman" w:eastAsia="Times New Roman" w:hAnsi="Times New Roman" w:cs="Times New Roman"/>
                <w:color w:val="00B0F0"/>
                <w:sz w:val="22"/>
                <w:szCs w:val="22"/>
              </w:rPr>
              <w:t>by</w:t>
            </w:r>
            <w:r w:rsidRPr="00FF37DB">
              <w:rPr>
                <w:rFonts w:ascii="Times New Roman" w:eastAsia="Times New Roman" w:hAnsi="Times New Roman" w:cs="Times New Roman"/>
                <w:i/>
                <w:iCs/>
                <w:color w:val="00B0F0"/>
                <w:sz w:val="22"/>
                <w:szCs w:val="22"/>
              </w:rPr>
              <w:t xml:space="preserve"> Z</w:t>
            </w:r>
            <w:r w:rsidRPr="00FF37DB">
              <w:rPr>
                <w:rFonts w:ascii="Times New Roman" w:eastAsia="Times New Roman" w:hAnsi="Times New Roman" w:cs="Times New Roman"/>
                <w:sz w:val="22"/>
                <w:szCs w:val="22"/>
              </w:rPr>
              <w:t xml:space="preserve">, where </w:t>
            </w:r>
            <w:r w:rsidRPr="00FF37DB">
              <w:rPr>
                <w:rFonts w:ascii="Times New Roman" w:eastAsia="Times New Roman" w:hAnsi="Times New Roman" w:cs="Times New Roman"/>
                <w:i/>
                <w:iCs/>
                <w:sz w:val="22"/>
                <w:szCs w:val="22"/>
              </w:rPr>
              <w:t xml:space="preserve">Z </w:t>
            </w:r>
            <w:r w:rsidRPr="00FF37DB">
              <w:rPr>
                <w:rFonts w:ascii="Times New Roman" w:eastAsia="Times New Roman" w:hAnsi="Times New Roman" w:cs="Times New Roman"/>
                <w:sz w:val="22"/>
                <w:szCs w:val="22"/>
              </w:rPr>
              <w:t xml:space="preserve">is determined by UE implementation </w:t>
            </w:r>
            <w:r w:rsidRPr="00FF37DB">
              <w:rPr>
                <w:rFonts w:ascii="Times New Roman" w:eastAsia="Times New Roman" w:hAnsi="Times New Roman" w:cs="Times New Roman"/>
                <w:color w:val="7030A0"/>
                <w:sz w:val="22"/>
                <w:szCs w:val="22"/>
              </w:rPr>
              <w:t xml:space="preserve">within a range of 0 &lt; </w:t>
            </w:r>
            <w:r w:rsidRPr="00FF37DB">
              <w:rPr>
                <w:rFonts w:ascii="Times New Roman" w:eastAsia="Times New Roman" w:hAnsi="Times New Roman" w:cs="Times New Roman"/>
                <w:i/>
                <w:iCs/>
                <w:color w:val="7030A0"/>
                <w:sz w:val="22"/>
                <w:szCs w:val="22"/>
              </w:rPr>
              <w:t>Z</w:t>
            </w:r>
            <w:r w:rsidRPr="00FF37DB">
              <w:rPr>
                <w:rFonts w:ascii="Times New Roman" w:eastAsia="Times New Roman" w:hAnsi="Times New Roman" w:cs="Times New Roman"/>
                <w:color w:val="7030A0"/>
                <w:sz w:val="22"/>
                <w:szCs w:val="22"/>
              </w:rPr>
              <w:t xml:space="preserve"> ≤ </w:t>
            </w:r>
            <w:r w:rsidRPr="00FF37DB">
              <w:rPr>
                <w:rFonts w:ascii="Times New Roman" w:eastAsia="Times New Roman" w:hAnsi="Times New Roman" w:cs="Times New Roman"/>
                <w:color w:val="7030A0"/>
                <w:sz w:val="22"/>
                <w:szCs w:val="22"/>
              </w:rPr>
              <w:fldChar w:fldCharType="begin"/>
            </w:r>
            <w:r w:rsidRPr="00FF37DB">
              <w:rPr>
                <w:rFonts w:ascii="Times New Roman" w:eastAsia="Times New Roman" w:hAnsi="Times New Roman" w:cs="Times New Roman"/>
                <w:color w:val="7030A0"/>
                <w:sz w:val="22"/>
                <w:szCs w:val="22"/>
              </w:rPr>
              <w:instrText xml:space="preserve"> QUOTE </w:instrText>
            </w:r>
            <w:r w:rsidR="008167D2" w:rsidRPr="008167D2">
              <w:rPr>
                <w:rFonts w:ascii="Times New Roman" w:hAnsi="Times New Roman" w:cs="Times New Roman"/>
                <w:noProof/>
                <w:position w:val="-5"/>
                <w:sz w:val="22"/>
                <w:szCs w:val="22"/>
              </w:rPr>
              <w:pict w14:anchorId="3F82FE1D">
                <v:shape id="_x0000_i1028" type="#_x0000_t75" alt="" style="width:34.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86B51&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86B51&quot; wsp:rsidP=&quot;00286B51&quot;&gt;&lt;m:oMathPara&gt;&lt;m:oMath&gt;&lt;m:r&gt;&lt;w:rPr&gt;&lt;w:rFonts w:ascii=&quot;Cambria Math&quot; w:fareast=&quot;Times New Roman&quot; w:h-ansi=&quot;Cambria Math&quot;/&gt;&lt;wx:font wx:val=&quot;Cambria Math&quot;/&gt;&lt;w:i/&gt;&lt;w:color w:val=&quot;7030A0&quot;/&gt;&lt;w:lang w:fareast=&quot;EN-GB&quot;/&gt;&lt;/w:rPr&gt;&lt;m:t&gt;X¬∑&lt;/m:t&gt;&lt;/m:r&gt;&lt;m:sSub&gt;&lt;m:sSubPr&gt;&lt;m:ctrlPr&gt;&lt;w:rPr&gt;&lt;w:rFonts w:ascii=&quot;Cambria Math&quot; w:fareast=&quot;Malgun Gothic&quot; w:h-ansi=&quot;Cambria Math&quot;/&gt;&lt;wx:font wx:val=&quot;Cambria Math&quot;/&gt;&lt;w:i/&gt;&lt;w:i-cs/&gt;&lt;w:color w:val=&quot;7030A0&quot;/&gt;&lt;w:sz w:val=&quot;24&quot;/&gt;&lt;w:lang w:fareast=&quot;EN-GB&quot;/&gt;&lt;/w:rPr&gt;&lt;/m:ctrlPr&gt;&lt;/m:sSubPr&gt;&lt;m:e&gt;&lt;m:r&gt;&lt;w:rPr&gt;&lt;w:rFonts w:ascii=&quot;Cambria Math&quot; w:fareast=&quot;Times New Roman&quot; w:h-ansi=&quot;Cambria Math&quot;/&gt;&lt;wx:font wx:val=&quot;Cambria Math&quot;/&gt;&lt;w:i/&gt;&lt;w:color w:val=&quot;7030A0&quot;/&gt;&lt;w:lang w:fareast=&quot;EN-GB&quot;/&gt;&lt;/w:rPr&gt;&lt;m:t&gt;N&lt;/m:t&gt;&lt;/m:r&gt;&lt;/m:e&gt;&lt;m:sub&gt;&lt;m:r&gt;&lt;m:rPr&gt;&lt;m:nor/&gt;&lt;/m:rPr&gt;&lt;w:rPr&gt;&lt;w:rFonts w:ascii=&quot;Calibri&quot; w:fareast=&quot;Times New Roman&quot; w:h-ansi=&quot;Calibri&quot; w:cs=&quot;Calibri&quot;/&gt;&lt;wx:font wx:val=&quot;Calibri&quot;/&gt;&lt;w:color w:val=&quot;7030A0&quot;/&gt;&lt;w:lang w:fareast=&quot;EN-GB&quot;/&gt;&lt;/w:rPr&gt;&lt;m:t&gt;total&lt;/m:t&gt;&lt;/m:r&gt;&lt;m:ctrlPr&gt;&lt;w:rPr&gt;&lt;w:rFonts w:ascii=&quot;Cambria Math&quot; w:fareast=&quot;Malgun Gothic&quot; w:h-ansi=&quot;Cambria Math&quot;/&gt;&lt;wx:font wx:val=&quot;Cambria Math&quot;/&gt;&lt;w:color w:val=&quot;7030A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F37DB">
              <w:rPr>
                <w:rFonts w:ascii="Times New Roman" w:eastAsia="Times New Roman" w:hAnsi="Times New Roman" w:cs="Times New Roman"/>
                <w:color w:val="7030A0"/>
                <w:sz w:val="22"/>
                <w:szCs w:val="22"/>
              </w:rPr>
              <w:instrText xml:space="preserve"> </w:instrText>
            </w:r>
            <w:r w:rsidRPr="00FF37DB">
              <w:rPr>
                <w:rFonts w:ascii="Times New Roman" w:eastAsia="Times New Roman" w:hAnsi="Times New Roman" w:cs="Times New Roman"/>
                <w:color w:val="7030A0"/>
                <w:sz w:val="22"/>
                <w:szCs w:val="22"/>
              </w:rPr>
              <w:fldChar w:fldCharType="separate"/>
            </w:r>
            <w:r w:rsidR="008167D2" w:rsidRPr="008167D2">
              <w:rPr>
                <w:rFonts w:ascii="Times New Roman" w:hAnsi="Times New Roman" w:cs="Times New Roman"/>
                <w:noProof/>
                <w:position w:val="-5"/>
                <w:sz w:val="22"/>
                <w:szCs w:val="22"/>
              </w:rPr>
              <w:pict w14:anchorId="11935EA8">
                <v:shape id="_x0000_i1027" type="#_x0000_t75" alt="" style="width:34.2pt;height:12.3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86B51&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86B51&quot; wsp:rsidP=&quot;00286B51&quot;&gt;&lt;m:oMathPara&gt;&lt;m:oMath&gt;&lt;m:r&gt;&lt;w:rPr&gt;&lt;w:rFonts w:ascii=&quot;Cambria Math&quot; w:fareast=&quot;Times New Roman&quot; w:h-ansi=&quot;Cambria Math&quot;/&gt;&lt;wx:font wx:val=&quot;Cambria Math&quot;/&gt;&lt;w:i/&gt;&lt;w:color w:val=&quot;7030A0&quot;/&gt;&lt;w:lang w:fareast=&quot;EN-GB&quot;/&gt;&lt;/w:rPr&gt;&lt;m:t&gt;X¬∑&lt;/m:t&gt;&lt;/m:r&gt;&lt;m:sSub&gt;&lt;m:sSubPr&gt;&lt;m:ctrlPr&gt;&lt;w:rPr&gt;&lt;w:rFonts w:ascii=&quot;Cambria Math&quot; w:fareast=&quot;Malgun Gothic&quot; w:h-ansi=&quot;Cambria Math&quot;/&gt;&lt;wx:font wx:val=&quot;Cambria Math&quot;/&gt;&lt;w:i/&gt;&lt;w:i-cs/&gt;&lt;w:color w:val=&quot;7030A0&quot;/&gt;&lt;w:sz w:val=&quot;24&quot;/&gt;&lt;w:lang w:fareast=&quot;EN-GB&quot;/&gt;&lt;/w:rPr&gt;&lt;/m:ctrlPr&gt;&lt;/m:sSubPr&gt;&lt;m:e&gt;&lt;m:r&gt;&lt;w:rPr&gt;&lt;w:rFonts w:ascii=&quot;Cambria Math&quot; w:fareast=&quot;Times New Roman&quot; w:h-ansi=&quot;Cambria Math&quot;/&gt;&lt;wx:font wx:val=&quot;Cambria Math&quot;/&gt;&lt;w:i/&gt;&lt;w:color w:val=&quot;7030A0&quot;/&gt;&lt;w:lang w:fareast=&quot;EN-GB&quot;/&gt;&lt;/w:rPr&gt;&lt;m:t&gt;N&lt;/m:t&gt;&lt;/m:r&gt;&lt;/m:e&gt;&lt;m:sub&gt;&lt;m:r&gt;&lt;m:rPr&gt;&lt;m:nor/&gt;&lt;/m:rPr&gt;&lt;w:rPr&gt;&lt;w:rFonts w:ascii=&quot;Calibri&quot; w:fareast=&quot;Times New Roman&quot; w:h-ansi=&quot;Calibri&quot; w:cs=&quot;Calibri&quot;/&gt;&lt;wx:font wx:val=&quot;Calibri&quot;/&gt;&lt;w:color w:val=&quot;7030A0&quot;/&gt;&lt;w:lang w:fareast=&quot;EN-GB&quot;/&gt;&lt;/w:rPr&gt;&lt;m:t&gt;total&lt;/m:t&gt;&lt;/m:r&gt;&lt;m:ctrlPr&gt;&lt;w:rPr&gt;&lt;w:rFonts w:ascii=&quot;Cambria Math&quot; w:fareast=&quot;Malgun Gothic&quot; w:h-ansi=&quot;Cambria Math&quot;/&gt;&lt;wx:font wx:val=&quot;Cambria Math&quot;/&gt;&lt;w:color w:val=&quot;7030A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F37DB">
              <w:rPr>
                <w:rFonts w:ascii="Times New Roman" w:eastAsia="Times New Roman" w:hAnsi="Times New Roman" w:cs="Times New Roman"/>
                <w:color w:val="7030A0"/>
                <w:sz w:val="22"/>
                <w:szCs w:val="22"/>
              </w:rPr>
              <w:fldChar w:fldCharType="end"/>
            </w:r>
            <w:r w:rsidRPr="00FF37DB">
              <w:rPr>
                <w:rFonts w:ascii="Times New Roman" w:eastAsia="Times New Roman" w:hAnsi="Times New Roman" w:cs="Times New Roman"/>
                <w:color w:val="7030A0"/>
                <w:sz w:val="22"/>
                <w:szCs w:val="22"/>
              </w:rPr>
              <w:t xml:space="preserve"> and </w:t>
            </w:r>
            <w:r w:rsidRPr="00FF37DB">
              <w:rPr>
                <w:rFonts w:ascii="Times New Roman" w:eastAsia="Times New Roman" w:hAnsi="Times New Roman" w:cs="Times New Roman"/>
                <w:color w:val="7030A0"/>
                <w:sz w:val="22"/>
                <w:szCs w:val="22"/>
              </w:rPr>
              <w:fldChar w:fldCharType="begin"/>
            </w:r>
            <w:r w:rsidRPr="00FF37DB">
              <w:rPr>
                <w:rFonts w:ascii="Times New Roman" w:eastAsia="Times New Roman" w:hAnsi="Times New Roman" w:cs="Times New Roman"/>
                <w:color w:val="7030A0"/>
                <w:sz w:val="22"/>
                <w:szCs w:val="22"/>
              </w:rPr>
              <w:instrText xml:space="preserve"> QUOTE </w:instrText>
            </w:r>
            <w:r w:rsidR="008167D2" w:rsidRPr="008167D2">
              <w:rPr>
                <w:rFonts w:ascii="Times New Roman" w:hAnsi="Times New Roman" w:cs="Times New Roman"/>
                <w:noProof/>
                <w:position w:val="-6"/>
                <w:sz w:val="22"/>
                <w:szCs w:val="22"/>
              </w:rPr>
              <w:pict w14:anchorId="5265B916">
                <v:shape id="_x0000_i1026" type="#_x0000_t75" alt="" style="width:21.1pt;height:14.5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C7DBF&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C7DBF&quot; wsp:rsidP=&quot;00EC7DBF&quot;&gt;&lt;m:oMathPara&gt;&lt;m:oMath&gt;&lt;m:sSub&gt;&lt;m:sSubPr&gt;&lt;m:ctrlPr&gt;&lt;w:rPr&gt;&lt;w:rFonts w:ascii=&quot;Cambria Math&quot; w:fareast=&quot;Malgun Gothic&quot; w:h-ansi=&quot;Cambria Math&quot;/&gt;&lt;wx:font wx:val=&quot;Cambria Math&quot;/&gt;&lt;w:i/&gt;&lt;w:i-cs/&gt;&lt;w:color w:val=&quot;7030A0&quot;/&gt;&lt;w:sz w:val=&quot;24&quot;/&gt;&lt;w:lang w:fareast=&quot;EN-GB&quot;/&gt;&lt;/w:rPr&gt;&lt;/m:ctrlPr&gt;&lt;/m:sSubPr&gt;&lt;m:e&gt;&lt;m:r&gt;&lt;w:rPr&gt;&lt;w:rFonts w:ascii=&quot;Cambria Math&quot; w:fareast=&quot;Times New Roman&quot; w:h-ansi=&quot;Cambria Math&quot;/&gt;&lt;wx:font wx:val=&quot;Cambria Math&quot;/&gt;&lt;w:i/&gt;&lt;w:color w:val=&quot;7030A0&quot;/&gt;&lt;w:lang w:fareast=&quot;EN-GB&quot;/&gt;&lt;/w:rPr&gt;&lt;m:t&gt;N&lt;/m:t&gt;&lt;/m:r&gt;&lt;/m:e&gt;&lt;m:sub&gt;&lt;m:r&gt;&lt;m:rPr&gt;&lt;m:nor/&gt;&lt;/m:rPr&gt;&lt;w:rPr&gt;&lt;w:rFonts w:ascii=&quot;Calibri&quot; w:fareast=&quot;Times New Roman&quot; w:h-ansi=&quot;Calibri&quot; w:cs=&quot;Calibri&quot;/&gt;&lt;wx:font wx:val=&quot;Calibri&quot;/&gt;&lt;w:color w:val=&quot;7030A0&quot;/&gt;&lt;w:lang w:fareast=&quot;EN-GB&quot;/&gt;&lt;/w:rPr&gt;&lt;m:t&gt;total&lt;/m:t&gt;&lt;/m:r&gt;&lt;m:ctrlPr&gt;&lt;w:rPr&gt;&lt;w:rFonts w:ascii=&quot;Cambria Math&quot; w:fareast=&quot;Malgun Gothic&quot; w:h-ansi=&quot;Cambria Math&quot;/&gt;&lt;wx:font wx:val=&quot;Cambria Math&quot;/&gt;&lt;w:color w:val=&quot;7030A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37DB">
              <w:rPr>
                <w:rFonts w:ascii="Times New Roman" w:eastAsia="Times New Roman" w:hAnsi="Times New Roman" w:cs="Times New Roman"/>
                <w:color w:val="7030A0"/>
                <w:sz w:val="22"/>
                <w:szCs w:val="22"/>
              </w:rPr>
              <w:instrText xml:space="preserve"> </w:instrText>
            </w:r>
            <w:r w:rsidRPr="00FF37DB">
              <w:rPr>
                <w:rFonts w:ascii="Times New Roman" w:eastAsia="Times New Roman" w:hAnsi="Times New Roman" w:cs="Times New Roman"/>
                <w:color w:val="7030A0"/>
                <w:sz w:val="22"/>
                <w:szCs w:val="22"/>
              </w:rPr>
              <w:fldChar w:fldCharType="separate"/>
            </w:r>
            <w:r w:rsidR="008167D2" w:rsidRPr="008167D2">
              <w:rPr>
                <w:rFonts w:ascii="Times New Roman" w:hAnsi="Times New Roman" w:cs="Times New Roman"/>
                <w:noProof/>
                <w:position w:val="-6"/>
                <w:sz w:val="22"/>
                <w:szCs w:val="22"/>
              </w:rPr>
              <w:pict w14:anchorId="2AC44EFB">
                <v:shape id="_x0000_i1025" type="#_x0000_t75" alt="" style="width:21.1pt;height:14.5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501F&quot;/&gt;&lt;wsp:rsid wsp:val=&quot;000205D7&quot;/&gt;&lt;wsp:rsid wsp:val=&quot;000206F5&quot;/&gt;&lt;wsp:rsid wsp:val=&quot;00021A46&quot;/&gt;&lt;wsp:rsid wsp:val=&quot;00024A8C&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44808&quot;/&gt;&lt;wsp:rsid wsp:val=&quot;00244D20&quot;/&gt;&lt;wsp:rsid wsp:val=&quot;002455C6&quot;/&gt;&lt;wsp:rsid wsp:val=&quot;00246595&quot;/&gt;&lt;wsp:rsid wsp:val=&quot;002471A2&quot;/&gt;&lt;wsp:rsid wsp:val=&quot;002509E7&quot;/&gt;&lt;wsp:rsid wsp:val=&quot;0025466B&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D0&quot;/&gt;&lt;wsp:rsid wsp:val=&quot;004643FE&quot;/&gt;&lt;wsp:rsid wsp:val=&quot;0046464A&quot;/&gt;&lt;wsp:rsid wsp:val=&quot;00477611&quot;/&gt;&lt;wsp:rsid wsp:val=&quot;00480450&quot;/&gt;&lt;wsp:rsid wsp:val=&quot;00481737&quot;/&gt;&lt;wsp:rsid wsp:val=&quot;00484726&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C7DBF&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C7DBF&quot; wsp:rsidP=&quot;00EC7DBF&quot;&gt;&lt;m:oMathPara&gt;&lt;m:oMath&gt;&lt;m:sSub&gt;&lt;m:sSubPr&gt;&lt;m:ctrlPr&gt;&lt;w:rPr&gt;&lt;w:rFonts w:ascii=&quot;Cambria Math&quot; w:fareast=&quot;Malgun Gothic&quot; w:h-ansi=&quot;Cambria Math&quot;/&gt;&lt;wx:font wx:val=&quot;Cambria Math&quot;/&gt;&lt;w:i/&gt;&lt;w:i-cs/&gt;&lt;w:color w:val=&quot;7030A0&quot;/&gt;&lt;w:sz w:val=&quot;24&quot;/&gt;&lt;w:lang w:fareast=&quot;EN-GB&quot;/&gt;&lt;/w:rPr&gt;&lt;/m:ctrlPr&gt;&lt;/m:sSubPr&gt;&lt;m:e&gt;&lt;m:r&gt;&lt;w:rPr&gt;&lt;w:rFonts w:ascii=&quot;Cambria Math&quot; w:fareast=&quot;Times New Roman&quot; w:h-ansi=&quot;Cambria Math&quot;/&gt;&lt;wx:font wx:val=&quot;Cambria Math&quot;/&gt;&lt;w:i/&gt;&lt;w:color w:val=&quot;7030A0&quot;/&gt;&lt;w:lang w:fareast=&quot;EN-GB&quot;/&gt;&lt;/w:rPr&gt;&lt;m:t&gt;N&lt;/m:t&gt;&lt;/m:r&gt;&lt;/m:e&gt;&lt;m:sub&gt;&lt;m:r&gt;&lt;m:rPr&gt;&lt;m:nor/&gt;&lt;/m:rPr&gt;&lt;w:rPr&gt;&lt;w:rFonts w:ascii=&quot;Calibri&quot; w:fareast=&quot;Times New Roman&quot; w:h-ansi=&quot;Calibri&quot; w:cs=&quot;Calibri&quot;/&gt;&lt;wx:font wx:val=&quot;Calibri&quot;/&gt;&lt;w:color w:val=&quot;7030A0&quot;/&gt;&lt;w:lang w:fareast=&quot;EN-GB&quot;/&gt;&lt;/w:rPr&gt;&lt;m:t&gt;total&lt;/m:t&gt;&lt;/m:r&gt;&lt;m:ctrlPr&gt;&lt;w:rPr&gt;&lt;w:rFonts w:ascii=&quot;Cambria Math&quot; w:fareast=&quot;Malgun Gothic&quot; w:h-ansi=&quot;Cambria Math&quot;/&gt;&lt;wx:font wx:val=&quot;Cambria Math&quot;/&gt;&lt;w:color w:val=&quot;7030A0&quot;/&gt;&lt;w:sz w:val=&quot;24&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37DB">
              <w:rPr>
                <w:rFonts w:ascii="Times New Roman" w:eastAsia="Times New Roman" w:hAnsi="Times New Roman" w:cs="Times New Roman"/>
                <w:color w:val="7030A0"/>
                <w:sz w:val="22"/>
                <w:szCs w:val="22"/>
              </w:rPr>
              <w:fldChar w:fldCharType="end"/>
            </w:r>
            <w:r w:rsidRPr="00FF37DB">
              <w:rPr>
                <w:rFonts w:ascii="Times New Roman" w:eastAsia="Times New Roman" w:hAnsi="Times New Roman" w:cs="Times New Roman"/>
                <w:color w:val="7030A0"/>
                <w:sz w:val="22"/>
                <w:szCs w:val="22"/>
              </w:rPr>
              <w:t xml:space="preserve"> is the total number of candidate single-slot resources within the SL DRX active time of the initialized set</w:t>
            </w:r>
            <w:r w:rsidRPr="00FF37DB">
              <w:rPr>
                <w:rStyle w:val="apple-converted-space"/>
                <w:rFonts w:ascii="Times New Roman" w:eastAsia="Times New Roman" w:hAnsi="Times New Roman" w:cs="Times New Roman"/>
                <w:color w:val="7030A0"/>
                <w:sz w:val="22"/>
                <w:szCs w:val="22"/>
              </w:rPr>
              <w:t> </w:t>
            </w:r>
            <w:r w:rsidRPr="00FF37DB">
              <w:rPr>
                <w:rFonts w:ascii="Times New Roman" w:eastAsia="Times New Roman" w:hAnsi="Times New Roman" w:cs="Times New Roman"/>
                <w:i/>
                <w:iCs/>
                <w:color w:val="7030A0"/>
                <w:sz w:val="22"/>
                <w:szCs w:val="22"/>
              </w:rPr>
              <w:t>S</w:t>
            </w:r>
            <w:r w:rsidRPr="00FF37DB">
              <w:rPr>
                <w:rFonts w:ascii="Times New Roman" w:eastAsia="Times New Roman" w:hAnsi="Times New Roman" w:cs="Times New Roman"/>
                <w:i/>
                <w:iCs/>
                <w:color w:val="7030A0"/>
                <w:sz w:val="22"/>
                <w:szCs w:val="22"/>
                <w:vertAlign w:val="subscript"/>
              </w:rPr>
              <w:t>A</w:t>
            </w:r>
            <w:r w:rsidRPr="00FF37DB">
              <w:rPr>
                <w:rStyle w:val="apple-converted-space"/>
                <w:rFonts w:ascii="Times New Roman" w:eastAsia="Times New Roman" w:hAnsi="Times New Roman" w:cs="Times New Roman"/>
                <w:color w:val="7030A0"/>
                <w:sz w:val="22"/>
                <w:szCs w:val="22"/>
              </w:rPr>
              <w:t> in Step 4)</w:t>
            </w:r>
            <w:r w:rsidRPr="00FF37DB">
              <w:rPr>
                <w:rFonts w:ascii="Times New Roman" w:eastAsia="Times New Roman" w:hAnsi="Times New Roman" w:cs="Times New Roman"/>
                <w:i/>
                <w:iCs/>
                <w:sz w:val="22"/>
                <w:szCs w:val="22"/>
              </w:rPr>
              <w:t>.</w:t>
            </w:r>
          </w:p>
          <w:p w14:paraId="55C890CA" w14:textId="7F5437E6" w:rsidR="00FF37DB" w:rsidRPr="00FF37DB" w:rsidRDefault="00FF37DB" w:rsidP="00FF37DB">
            <w:pPr>
              <w:jc w:val="both"/>
              <w:rPr>
                <w:rFonts w:cs="Times"/>
                <w:b/>
                <w:bCs/>
                <w:lang w:eastAsia="ja-JP"/>
              </w:rPr>
            </w:pPr>
            <w:r w:rsidRPr="00FF37DB">
              <w:rPr>
                <w:rFonts w:ascii="Times New Roman" w:hAnsi="Times New Roman" w:cs="Times New Roman"/>
                <w:b/>
                <w:bCs/>
                <w:sz w:val="22"/>
                <w:szCs w:val="22"/>
                <w:lang w:eastAsia="ja-JP"/>
              </w:rPr>
              <w:t>Sustained objection: CATT, ZTE</w:t>
            </w:r>
          </w:p>
        </w:tc>
      </w:tr>
    </w:tbl>
    <w:p w14:paraId="2A5F216A" w14:textId="77777777" w:rsidR="00FF37DB" w:rsidRDefault="00FF37DB" w:rsidP="00E60D97">
      <w:pPr>
        <w:spacing w:after="120"/>
        <w:jc w:val="both"/>
        <w:rPr>
          <w:rFonts w:ascii="Arial" w:hAnsi="Arial" w:cs="Arial"/>
          <w:szCs w:val="20"/>
          <w:lang w:val="en-GB"/>
        </w:rPr>
      </w:pPr>
    </w:p>
    <w:p w14:paraId="7ABE34E0" w14:textId="18BA6591" w:rsidR="00FF37DB" w:rsidRDefault="00FF37DB" w:rsidP="00E60D97">
      <w:pPr>
        <w:spacing w:after="120"/>
        <w:jc w:val="both"/>
        <w:rPr>
          <w:rFonts w:ascii="Arial" w:hAnsi="Arial" w:cs="Arial"/>
          <w:szCs w:val="20"/>
          <w:lang w:val="en-GB"/>
        </w:rPr>
      </w:pPr>
      <w:proofErr w:type="gramStart"/>
      <w:r>
        <w:rPr>
          <w:rFonts w:ascii="Arial" w:hAnsi="Arial" w:cs="Arial"/>
          <w:szCs w:val="20"/>
          <w:lang w:val="en-GB"/>
        </w:rPr>
        <w:t>In order to</w:t>
      </w:r>
      <w:proofErr w:type="gramEnd"/>
      <w:r>
        <w:rPr>
          <w:rFonts w:ascii="Arial" w:hAnsi="Arial" w:cs="Arial"/>
          <w:szCs w:val="20"/>
          <w:lang w:val="en-GB"/>
        </w:rPr>
        <w:t xml:space="preserve"> complete the issue, it is essential to </w:t>
      </w:r>
      <w:r w:rsidR="00B87457">
        <w:rPr>
          <w:rFonts w:ascii="Arial" w:hAnsi="Arial" w:cs="Arial"/>
          <w:szCs w:val="20"/>
          <w:lang w:val="en-GB"/>
        </w:rPr>
        <w:t>downselect</w:t>
      </w:r>
      <w:r>
        <w:rPr>
          <w:rFonts w:ascii="Arial" w:hAnsi="Arial" w:cs="Arial"/>
          <w:szCs w:val="20"/>
          <w:lang w:val="en-GB"/>
        </w:rPr>
        <w:t xml:space="preserve"> on</w:t>
      </w:r>
      <w:r w:rsidR="00B87457">
        <w:rPr>
          <w:rFonts w:ascii="Arial" w:hAnsi="Arial" w:cs="Arial"/>
          <w:szCs w:val="20"/>
          <w:lang w:val="en-GB"/>
        </w:rPr>
        <w:t>e</w:t>
      </w:r>
      <w:r>
        <w:rPr>
          <w:rFonts w:ascii="Arial" w:hAnsi="Arial" w:cs="Arial"/>
          <w:szCs w:val="20"/>
          <w:lang w:val="en-GB"/>
        </w:rPr>
        <w:t xml:space="preserve"> of the solutions in either way. Therefore, it is proposed to down-select between Solution 5 and Solution 6 in RAN to provide a guidance to RAN1.</w:t>
      </w:r>
    </w:p>
    <w:p w14:paraId="4F9FD0C2" w14:textId="05130910" w:rsidR="00FF37DB" w:rsidRPr="00FF37DB" w:rsidRDefault="00FF37DB" w:rsidP="00E60D97">
      <w:pPr>
        <w:spacing w:after="120"/>
        <w:jc w:val="both"/>
        <w:rPr>
          <w:rFonts w:ascii="Arial" w:hAnsi="Arial" w:cs="Arial"/>
          <w:i/>
          <w:iCs/>
          <w:szCs w:val="20"/>
          <w:lang w:val="en-GB"/>
        </w:rPr>
      </w:pPr>
      <w:r w:rsidRPr="00FF37DB">
        <w:rPr>
          <w:rFonts w:ascii="Arial" w:hAnsi="Arial" w:cs="Arial"/>
          <w:b/>
          <w:bCs/>
          <w:i/>
          <w:iCs/>
          <w:szCs w:val="20"/>
          <w:lang w:val="en-GB"/>
        </w:rPr>
        <w:t>Proposal-1:</w:t>
      </w:r>
      <w:r w:rsidRPr="00FF37DB">
        <w:rPr>
          <w:rFonts w:ascii="Arial" w:hAnsi="Arial" w:cs="Arial"/>
          <w:i/>
          <w:iCs/>
          <w:szCs w:val="20"/>
          <w:lang w:val="en-GB"/>
        </w:rPr>
        <w:t xml:space="preserve"> RAN provides </w:t>
      </w:r>
      <w:r w:rsidR="00E66353">
        <w:rPr>
          <w:rFonts w:ascii="Arial" w:hAnsi="Arial" w:cs="Arial"/>
          <w:i/>
          <w:iCs/>
          <w:szCs w:val="20"/>
          <w:lang w:val="en-GB"/>
        </w:rPr>
        <w:t xml:space="preserve">a </w:t>
      </w:r>
      <w:r w:rsidRPr="00FF37DB">
        <w:rPr>
          <w:rFonts w:ascii="Arial" w:hAnsi="Arial" w:cs="Arial"/>
          <w:i/>
          <w:iCs/>
          <w:szCs w:val="20"/>
          <w:lang w:val="en-GB"/>
        </w:rPr>
        <w:t>guidance to RAN1 for the solution to use for the subset of candidate resource selection in an active time of Rx UE.</w:t>
      </w:r>
    </w:p>
    <w:p w14:paraId="505A3676" w14:textId="30CBEC40" w:rsidR="000B6649" w:rsidRDefault="00FF37DB" w:rsidP="00E764C0">
      <w:pPr>
        <w:spacing w:after="120"/>
        <w:jc w:val="both"/>
        <w:rPr>
          <w:rFonts w:ascii="Arial" w:hAnsi="Arial" w:cs="Arial"/>
          <w:szCs w:val="20"/>
          <w:lang w:val="en-GB"/>
        </w:rPr>
      </w:pPr>
      <w:r>
        <w:rPr>
          <w:rFonts w:ascii="Arial" w:hAnsi="Arial" w:cs="Arial"/>
          <w:szCs w:val="20"/>
          <w:lang w:val="en-GB"/>
        </w:rPr>
        <w:t>As discussed above, the Solution 6 was supported by a majority number of companies</w:t>
      </w:r>
      <w:r w:rsidR="00E764C0">
        <w:rPr>
          <w:rFonts w:ascii="Arial" w:hAnsi="Arial" w:cs="Arial"/>
          <w:szCs w:val="20"/>
          <w:lang w:val="en-GB"/>
        </w:rPr>
        <w:t xml:space="preserve"> to prevent from system performance degradation due to some UE implementations which doesn’t take the sensing information into account for determining a subset of candidate resources in the active time. Therefore, we propose to adopt Solution 6 to conclude this issue.</w:t>
      </w:r>
    </w:p>
    <w:p w14:paraId="65FDE953" w14:textId="13D62B5C" w:rsidR="00E764C0" w:rsidRPr="00FF37DB" w:rsidRDefault="00E764C0" w:rsidP="00E764C0">
      <w:pPr>
        <w:spacing w:after="120"/>
        <w:jc w:val="both"/>
        <w:rPr>
          <w:rFonts w:ascii="Arial" w:hAnsi="Arial" w:cs="Arial"/>
          <w:i/>
          <w:iCs/>
          <w:szCs w:val="20"/>
          <w:lang w:val="en-GB"/>
        </w:rPr>
      </w:pPr>
      <w:r w:rsidRPr="00FF37DB">
        <w:rPr>
          <w:rFonts w:ascii="Arial" w:hAnsi="Arial" w:cs="Arial"/>
          <w:b/>
          <w:bCs/>
          <w:i/>
          <w:iCs/>
          <w:szCs w:val="20"/>
          <w:lang w:val="en-GB"/>
        </w:rPr>
        <w:t>Proposal-</w:t>
      </w:r>
      <w:r>
        <w:rPr>
          <w:rFonts w:ascii="Arial" w:hAnsi="Arial" w:cs="Arial"/>
          <w:b/>
          <w:bCs/>
          <w:i/>
          <w:iCs/>
          <w:szCs w:val="20"/>
          <w:lang w:val="en-GB"/>
        </w:rPr>
        <w:t>2</w:t>
      </w:r>
      <w:r w:rsidRPr="00FF37DB">
        <w:rPr>
          <w:rFonts w:ascii="Arial" w:hAnsi="Arial" w:cs="Arial"/>
          <w:b/>
          <w:bCs/>
          <w:i/>
          <w:iCs/>
          <w:szCs w:val="20"/>
          <w:lang w:val="en-GB"/>
        </w:rPr>
        <w:t>:</w:t>
      </w:r>
      <w:r w:rsidRPr="00FF37DB">
        <w:rPr>
          <w:rFonts w:ascii="Arial" w:hAnsi="Arial" w:cs="Arial"/>
          <w:i/>
          <w:iCs/>
          <w:szCs w:val="20"/>
          <w:lang w:val="en-GB"/>
        </w:rPr>
        <w:t xml:space="preserve"> </w:t>
      </w:r>
      <w:r w:rsidR="00E66353">
        <w:rPr>
          <w:rFonts w:ascii="Arial" w:hAnsi="Arial" w:cs="Arial"/>
          <w:i/>
          <w:iCs/>
          <w:szCs w:val="20"/>
          <w:lang w:val="en-GB"/>
        </w:rPr>
        <w:t>Adopt</w:t>
      </w:r>
      <w:r w:rsidR="008E4690">
        <w:rPr>
          <w:rFonts w:ascii="Arial" w:hAnsi="Arial" w:cs="Arial"/>
          <w:i/>
          <w:iCs/>
          <w:szCs w:val="20"/>
          <w:lang w:val="en-GB"/>
        </w:rPr>
        <w:t xml:space="preserve"> </w:t>
      </w:r>
      <w:r>
        <w:rPr>
          <w:rFonts w:ascii="Arial" w:hAnsi="Arial" w:cs="Arial"/>
          <w:i/>
          <w:iCs/>
          <w:szCs w:val="20"/>
          <w:lang w:val="en-GB"/>
        </w:rPr>
        <w:t>Solution 6</w:t>
      </w:r>
      <w:r w:rsidR="008E4690">
        <w:rPr>
          <w:rFonts w:ascii="Arial" w:hAnsi="Arial" w:cs="Arial"/>
          <w:i/>
          <w:iCs/>
          <w:szCs w:val="20"/>
          <w:lang w:val="en-GB"/>
        </w:rPr>
        <w:t xml:space="preserve"> as a guidance to RAN1</w:t>
      </w:r>
      <w:r w:rsidRPr="00FF37DB">
        <w:rPr>
          <w:rFonts w:ascii="Arial" w:hAnsi="Arial" w:cs="Arial"/>
          <w:i/>
          <w:iCs/>
          <w:szCs w:val="20"/>
          <w:lang w:val="en-GB"/>
        </w:rPr>
        <w:t>.</w:t>
      </w:r>
    </w:p>
    <w:p w14:paraId="61FD6516" w14:textId="48992D17" w:rsidR="005F4A2A" w:rsidRPr="006605E3" w:rsidRDefault="005F4A2A" w:rsidP="005F4A2A">
      <w:pPr>
        <w:pStyle w:val="Heading1"/>
        <w:tabs>
          <w:tab w:val="clear" w:pos="2682"/>
          <w:tab w:val="left" w:pos="810"/>
        </w:tabs>
        <w:ind w:hanging="2682"/>
        <w:rPr>
          <w:rFonts w:cs="Arial"/>
          <w:lang w:val="en-US"/>
        </w:rPr>
      </w:pPr>
      <w:r w:rsidRPr="006605E3">
        <w:rPr>
          <w:rFonts w:cs="Arial"/>
          <w:lang w:val="en-US"/>
        </w:rPr>
        <w:t>Conclusion</w:t>
      </w:r>
    </w:p>
    <w:p w14:paraId="20366640" w14:textId="6C7D1440" w:rsidR="005F4A2A" w:rsidRPr="008E4690" w:rsidRDefault="005F4A2A" w:rsidP="008E4690">
      <w:pPr>
        <w:spacing w:line="252" w:lineRule="auto"/>
        <w:jc w:val="both"/>
        <w:rPr>
          <w:rFonts w:ascii="Arial" w:hAnsi="Arial" w:cs="Arial"/>
        </w:rPr>
      </w:pPr>
      <w:r w:rsidRPr="008E4690">
        <w:rPr>
          <w:rFonts w:ascii="Arial" w:hAnsi="Arial" w:cs="Arial"/>
        </w:rPr>
        <w:t xml:space="preserve">This contribution </w:t>
      </w:r>
      <w:r w:rsidR="00EE720B" w:rsidRPr="008E4690">
        <w:rPr>
          <w:rFonts w:ascii="Arial" w:hAnsi="Arial" w:cs="Arial"/>
        </w:rPr>
        <w:t xml:space="preserve">proposes the following to ensure </w:t>
      </w:r>
      <w:r w:rsidR="008E4690" w:rsidRPr="008E4690">
        <w:rPr>
          <w:rFonts w:ascii="Arial" w:hAnsi="Arial" w:cs="Arial"/>
        </w:rPr>
        <w:t>the completion of the WI in timely manner</w:t>
      </w:r>
      <w:r w:rsidR="00EE720B" w:rsidRPr="008E4690">
        <w:rPr>
          <w:rFonts w:ascii="Arial" w:hAnsi="Arial" w:cs="Arial"/>
        </w:rPr>
        <w:t>:</w:t>
      </w:r>
    </w:p>
    <w:p w14:paraId="076BA252" w14:textId="721E615B" w:rsidR="005F4A2A" w:rsidRDefault="005F4A2A" w:rsidP="005F4A2A">
      <w:pPr>
        <w:spacing w:line="252" w:lineRule="auto"/>
        <w:rPr>
          <w:rFonts w:ascii="Times New Roman" w:hAnsi="Times New Roman"/>
          <w:b/>
          <w:bCs/>
        </w:rPr>
      </w:pPr>
    </w:p>
    <w:p w14:paraId="4E985A39" w14:textId="6F67FCF7" w:rsidR="008E4690" w:rsidRPr="00FF37DB" w:rsidRDefault="008E4690" w:rsidP="008E4690">
      <w:pPr>
        <w:spacing w:after="120"/>
        <w:jc w:val="both"/>
        <w:rPr>
          <w:rFonts w:ascii="Arial" w:hAnsi="Arial" w:cs="Arial"/>
          <w:i/>
          <w:iCs/>
          <w:szCs w:val="20"/>
          <w:lang w:val="en-GB"/>
        </w:rPr>
      </w:pPr>
      <w:r w:rsidRPr="00FF37DB">
        <w:rPr>
          <w:rFonts w:ascii="Arial" w:hAnsi="Arial" w:cs="Arial"/>
          <w:b/>
          <w:bCs/>
          <w:i/>
          <w:iCs/>
          <w:szCs w:val="20"/>
          <w:lang w:val="en-GB"/>
        </w:rPr>
        <w:t>Proposal-1:</w:t>
      </w:r>
      <w:r w:rsidRPr="00FF37DB">
        <w:rPr>
          <w:rFonts w:ascii="Arial" w:hAnsi="Arial" w:cs="Arial"/>
          <w:i/>
          <w:iCs/>
          <w:szCs w:val="20"/>
          <w:lang w:val="en-GB"/>
        </w:rPr>
        <w:t xml:space="preserve"> RAN provides </w:t>
      </w:r>
      <w:r w:rsidR="00E66353">
        <w:rPr>
          <w:rFonts w:ascii="Arial" w:hAnsi="Arial" w:cs="Arial"/>
          <w:i/>
          <w:iCs/>
          <w:szCs w:val="20"/>
          <w:lang w:val="en-GB"/>
        </w:rPr>
        <w:t xml:space="preserve">a </w:t>
      </w:r>
      <w:r w:rsidRPr="00FF37DB">
        <w:rPr>
          <w:rFonts w:ascii="Arial" w:hAnsi="Arial" w:cs="Arial"/>
          <w:i/>
          <w:iCs/>
          <w:szCs w:val="20"/>
          <w:lang w:val="en-GB"/>
        </w:rPr>
        <w:t>guidance to RAN1 for the solution to use for the subset of candidate resource selection in an active time of Rx UE.</w:t>
      </w:r>
    </w:p>
    <w:p w14:paraId="38FA370B" w14:textId="07288AF7" w:rsidR="008E4690" w:rsidRPr="00360168" w:rsidRDefault="008E4690" w:rsidP="00360168">
      <w:pPr>
        <w:spacing w:after="120"/>
        <w:jc w:val="both"/>
        <w:rPr>
          <w:rFonts w:ascii="Arial" w:hAnsi="Arial" w:cs="Arial"/>
          <w:i/>
          <w:iCs/>
          <w:szCs w:val="20"/>
          <w:lang w:val="en-GB"/>
        </w:rPr>
      </w:pPr>
      <w:r w:rsidRPr="00FF37DB">
        <w:rPr>
          <w:rFonts w:ascii="Arial" w:hAnsi="Arial" w:cs="Arial"/>
          <w:b/>
          <w:bCs/>
          <w:i/>
          <w:iCs/>
          <w:szCs w:val="20"/>
          <w:lang w:val="en-GB"/>
        </w:rPr>
        <w:t>Proposal-</w:t>
      </w:r>
      <w:r>
        <w:rPr>
          <w:rFonts w:ascii="Arial" w:hAnsi="Arial" w:cs="Arial"/>
          <w:b/>
          <w:bCs/>
          <w:i/>
          <w:iCs/>
          <w:szCs w:val="20"/>
          <w:lang w:val="en-GB"/>
        </w:rPr>
        <w:t>2</w:t>
      </w:r>
      <w:r w:rsidRPr="00FF37DB">
        <w:rPr>
          <w:rFonts w:ascii="Arial" w:hAnsi="Arial" w:cs="Arial"/>
          <w:b/>
          <w:bCs/>
          <w:i/>
          <w:iCs/>
          <w:szCs w:val="20"/>
          <w:lang w:val="en-GB"/>
        </w:rPr>
        <w:t>:</w:t>
      </w:r>
      <w:r w:rsidRPr="00FF37DB">
        <w:rPr>
          <w:rFonts w:ascii="Arial" w:hAnsi="Arial" w:cs="Arial"/>
          <w:i/>
          <w:iCs/>
          <w:szCs w:val="20"/>
          <w:lang w:val="en-GB"/>
        </w:rPr>
        <w:t xml:space="preserve"> </w:t>
      </w:r>
      <w:r>
        <w:rPr>
          <w:rFonts w:ascii="Arial" w:hAnsi="Arial" w:cs="Arial"/>
          <w:i/>
          <w:iCs/>
          <w:szCs w:val="20"/>
          <w:lang w:val="en-GB"/>
        </w:rPr>
        <w:t>Adopt Solution 6 as a guidance to RAN1</w:t>
      </w:r>
      <w:r w:rsidRPr="00FF37DB">
        <w:rPr>
          <w:rFonts w:ascii="Arial" w:hAnsi="Arial" w:cs="Arial"/>
          <w:i/>
          <w:iCs/>
          <w:szCs w:val="20"/>
          <w:lang w:val="en-GB"/>
        </w:rPr>
        <w:t>.</w:t>
      </w:r>
    </w:p>
    <w:p w14:paraId="7EDD5B1C" w14:textId="77777777" w:rsidR="000234B5" w:rsidRPr="00E66353" w:rsidRDefault="00C31CF1">
      <w:pPr>
        <w:pStyle w:val="Heading1"/>
        <w:tabs>
          <w:tab w:val="clear" w:pos="2682"/>
          <w:tab w:val="left" w:pos="810"/>
        </w:tabs>
        <w:ind w:hanging="2682"/>
        <w:rPr>
          <w:rFonts w:cs="Arial"/>
          <w:lang w:val="en-US"/>
        </w:rPr>
      </w:pPr>
      <w:r w:rsidRPr="00E66353">
        <w:rPr>
          <w:rFonts w:cs="Arial"/>
          <w:lang w:val="en-US"/>
        </w:rPr>
        <w:lastRenderedPageBreak/>
        <w:t>References</w:t>
      </w:r>
    </w:p>
    <w:p w14:paraId="1977C777" w14:textId="740C3485" w:rsidR="009620FF" w:rsidRPr="009620FF" w:rsidRDefault="009620FF">
      <w:pPr>
        <w:pStyle w:val="Reference"/>
        <w:overflowPunct w:val="0"/>
        <w:adjustRightInd w:val="0"/>
        <w:textAlignment w:val="baseline"/>
        <w:rPr>
          <w:rFonts w:ascii="Times New Roman" w:hAnsi="Times New Roman" w:cs="Times New Roman"/>
          <w:szCs w:val="20"/>
        </w:rPr>
      </w:pPr>
      <w:bookmarkStart w:id="1" w:name="_Ref47299212"/>
      <w:bookmarkStart w:id="2" w:name="_Ref32420535"/>
      <w:r>
        <w:rPr>
          <w:rFonts w:ascii="Times New Roman" w:hAnsi="Times New Roman" w:cs="Times New Roman"/>
          <w:szCs w:val="20"/>
        </w:rPr>
        <w:t>RP-212880, “Status Report for NR SL enhancement”, LG Electronics</w:t>
      </w:r>
    </w:p>
    <w:p w14:paraId="0CFD2A86" w14:textId="216421F7" w:rsidR="000234B5" w:rsidRDefault="00C31CF1">
      <w:pPr>
        <w:pStyle w:val="Reference"/>
        <w:overflowPunct w:val="0"/>
        <w:adjustRightInd w:val="0"/>
        <w:textAlignment w:val="baseline"/>
        <w:rPr>
          <w:rFonts w:ascii="Times New Roman" w:hAnsi="Times New Roman" w:cs="Times New Roman"/>
          <w:szCs w:val="20"/>
        </w:rPr>
      </w:pPr>
      <w:r>
        <w:rPr>
          <w:rFonts w:ascii="Times New Roman" w:hAnsi="Times New Roman"/>
          <w:szCs w:val="20"/>
        </w:rPr>
        <w:t>R</w:t>
      </w:r>
      <w:r w:rsidR="002D3C7F">
        <w:rPr>
          <w:rFonts w:ascii="Times New Roman" w:hAnsi="Times New Roman"/>
          <w:szCs w:val="20"/>
        </w:rPr>
        <w:t>1</w:t>
      </w:r>
      <w:r>
        <w:rPr>
          <w:rFonts w:ascii="Times New Roman" w:hAnsi="Times New Roman"/>
          <w:szCs w:val="20"/>
        </w:rPr>
        <w:t>-</w:t>
      </w:r>
      <w:r w:rsidR="002D3C7F">
        <w:rPr>
          <w:rFonts w:ascii="Times New Roman" w:hAnsi="Times New Roman"/>
          <w:szCs w:val="20"/>
        </w:rPr>
        <w:t>2202565, F</w:t>
      </w:r>
      <w:r w:rsidR="00525FB6">
        <w:rPr>
          <w:rFonts w:ascii="Times New Roman" w:hAnsi="Times New Roman"/>
          <w:szCs w:val="20"/>
        </w:rPr>
        <w:t>L summary for AI 8.11.1.1 – NR sidelink resource allocation for power saving (EOM)</w:t>
      </w:r>
      <w:r w:rsidR="002D3C7F">
        <w:rPr>
          <w:rFonts w:ascii="Times New Roman" w:hAnsi="Times New Roman"/>
          <w:szCs w:val="20"/>
        </w:rPr>
        <w:t>, Moderator (OPPO)</w:t>
      </w:r>
      <w:r>
        <w:rPr>
          <w:rFonts w:ascii="Times New Roman" w:hAnsi="Times New Roman"/>
          <w:szCs w:val="20"/>
        </w:rPr>
        <w:tab/>
      </w:r>
      <w:bookmarkEnd w:id="1"/>
    </w:p>
    <w:bookmarkEnd w:id="2"/>
    <w:p w14:paraId="0B853FE1" w14:textId="77777777" w:rsidR="000234B5" w:rsidRDefault="000234B5" w:rsidP="00525FB6">
      <w:pPr>
        <w:pStyle w:val="Reference"/>
        <w:numPr>
          <w:ilvl w:val="0"/>
          <w:numId w:val="0"/>
        </w:numPr>
        <w:overflowPunct w:val="0"/>
        <w:adjustRightInd w:val="0"/>
        <w:spacing w:after="60"/>
        <w:textAlignment w:val="baseline"/>
        <w:rPr>
          <w:rFonts w:ascii="Times New Roman" w:hAnsi="Times New Roman" w:cs="Times New Roman"/>
          <w:szCs w:val="20"/>
        </w:rPr>
      </w:pPr>
    </w:p>
    <w:sectPr w:rsidR="000234B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4DC5" w14:textId="77777777" w:rsidR="008167D2" w:rsidRDefault="008167D2" w:rsidP="002703D7">
      <w:r>
        <w:separator/>
      </w:r>
    </w:p>
  </w:endnote>
  <w:endnote w:type="continuationSeparator" w:id="0">
    <w:p w14:paraId="7F32D17B" w14:textId="77777777" w:rsidR="008167D2" w:rsidRDefault="008167D2" w:rsidP="0027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5CF2" w14:textId="77777777" w:rsidR="008167D2" w:rsidRDefault="008167D2" w:rsidP="002703D7">
      <w:r>
        <w:separator/>
      </w:r>
    </w:p>
  </w:footnote>
  <w:footnote w:type="continuationSeparator" w:id="0">
    <w:p w14:paraId="35959CB5" w14:textId="77777777" w:rsidR="008167D2" w:rsidRDefault="008167D2" w:rsidP="0027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40463A7"/>
    <w:multiLevelType w:val="hybridMultilevel"/>
    <w:tmpl w:val="4642A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
  </w:num>
  <w:num w:numId="2">
    <w:abstractNumId w:val="4"/>
  </w:num>
  <w:num w:numId="3">
    <w:abstractNumId w:val="12"/>
  </w:num>
  <w:num w:numId="4">
    <w:abstractNumId w:val="8"/>
  </w:num>
  <w:num w:numId="5">
    <w:abstractNumId w:val="3"/>
  </w:num>
  <w:num w:numId="6">
    <w:abstractNumId w:val="7"/>
  </w:num>
  <w:num w:numId="7">
    <w:abstractNumId w:val="10"/>
  </w:num>
  <w:num w:numId="8">
    <w:abstractNumId w:val="13"/>
  </w:num>
  <w:num w:numId="9">
    <w:abstractNumId w:val="6"/>
  </w:num>
  <w:num w:numId="10">
    <w:abstractNumId w:val="5"/>
    <w:lvlOverride w:ilvl="0">
      <w:startOverride w:val="1"/>
    </w:lvlOverride>
  </w:num>
  <w:num w:numId="11">
    <w:abstractNumId w:val="9"/>
  </w:num>
  <w:num w:numId="12">
    <w:abstractNumId w:val="11"/>
  </w:num>
  <w:num w:numId="13">
    <w:abstractNumId w:val="14"/>
  </w:num>
  <w:num w:numId="14">
    <w:abstractNumId w:val="2"/>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sjQ2MTA3tDRW0lEKTi0uzszPAykwrAUAwJE9TiwAAAA="/>
  </w:docVars>
  <w:rsids>
    <w:rsidRoot w:val="004B1049"/>
    <w:rsid w:val="EF5F8F02"/>
    <w:rsid w:val="FFEC4625"/>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18A"/>
    <w:rsid w:val="00004C2D"/>
    <w:rsid w:val="00005012"/>
    <w:rsid w:val="000050A0"/>
    <w:rsid w:val="00006362"/>
    <w:rsid w:val="00006446"/>
    <w:rsid w:val="00006896"/>
    <w:rsid w:val="00007ACA"/>
    <w:rsid w:val="00007CDC"/>
    <w:rsid w:val="000101EC"/>
    <w:rsid w:val="000104C6"/>
    <w:rsid w:val="000110C9"/>
    <w:rsid w:val="00011B28"/>
    <w:rsid w:val="00011EE8"/>
    <w:rsid w:val="0001288B"/>
    <w:rsid w:val="00012B88"/>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5A8"/>
    <w:rsid w:val="000208E4"/>
    <w:rsid w:val="00020CC5"/>
    <w:rsid w:val="00020D4A"/>
    <w:rsid w:val="00020D56"/>
    <w:rsid w:val="00020DE9"/>
    <w:rsid w:val="00021143"/>
    <w:rsid w:val="000216DF"/>
    <w:rsid w:val="000217AC"/>
    <w:rsid w:val="00021D1D"/>
    <w:rsid w:val="00022522"/>
    <w:rsid w:val="00022C6C"/>
    <w:rsid w:val="00023032"/>
    <w:rsid w:val="00023233"/>
    <w:rsid w:val="000234B5"/>
    <w:rsid w:val="00023D0C"/>
    <w:rsid w:val="0002421C"/>
    <w:rsid w:val="000244A8"/>
    <w:rsid w:val="00024565"/>
    <w:rsid w:val="00024F2F"/>
    <w:rsid w:val="00025050"/>
    <w:rsid w:val="0002564D"/>
    <w:rsid w:val="00025D5F"/>
    <w:rsid w:val="00025ECA"/>
    <w:rsid w:val="00026309"/>
    <w:rsid w:val="0002681B"/>
    <w:rsid w:val="00026C8A"/>
    <w:rsid w:val="00026CB5"/>
    <w:rsid w:val="00026E30"/>
    <w:rsid w:val="00027061"/>
    <w:rsid w:val="00027274"/>
    <w:rsid w:val="000272A3"/>
    <w:rsid w:val="00027731"/>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A3"/>
    <w:rsid w:val="000334E2"/>
    <w:rsid w:val="000337BF"/>
    <w:rsid w:val="00033C74"/>
    <w:rsid w:val="00033F48"/>
    <w:rsid w:val="00033F9A"/>
    <w:rsid w:val="0003410A"/>
    <w:rsid w:val="00034631"/>
    <w:rsid w:val="00034C15"/>
    <w:rsid w:val="000353AB"/>
    <w:rsid w:val="00035EA8"/>
    <w:rsid w:val="00035EDA"/>
    <w:rsid w:val="00035F74"/>
    <w:rsid w:val="00036BA1"/>
    <w:rsid w:val="00037674"/>
    <w:rsid w:val="00037A77"/>
    <w:rsid w:val="000405A0"/>
    <w:rsid w:val="0004086F"/>
    <w:rsid w:val="00040B78"/>
    <w:rsid w:val="0004149C"/>
    <w:rsid w:val="00041A70"/>
    <w:rsid w:val="000421D7"/>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7A8"/>
    <w:rsid w:val="00050D83"/>
    <w:rsid w:val="00050E2C"/>
    <w:rsid w:val="00050F5D"/>
    <w:rsid w:val="000511FA"/>
    <w:rsid w:val="00051A4B"/>
    <w:rsid w:val="00052213"/>
    <w:rsid w:val="0005264F"/>
    <w:rsid w:val="00052A07"/>
    <w:rsid w:val="000534E3"/>
    <w:rsid w:val="00053610"/>
    <w:rsid w:val="00053756"/>
    <w:rsid w:val="00053C47"/>
    <w:rsid w:val="00054303"/>
    <w:rsid w:val="00054815"/>
    <w:rsid w:val="0005494E"/>
    <w:rsid w:val="00054EE4"/>
    <w:rsid w:val="00055157"/>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1C6"/>
    <w:rsid w:val="00071225"/>
    <w:rsid w:val="000715A7"/>
    <w:rsid w:val="00071812"/>
    <w:rsid w:val="00071DCA"/>
    <w:rsid w:val="000725A0"/>
    <w:rsid w:val="0007260C"/>
    <w:rsid w:val="00073FAE"/>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937"/>
    <w:rsid w:val="00083BE4"/>
    <w:rsid w:val="0008537D"/>
    <w:rsid w:val="00085543"/>
    <w:rsid w:val="000855EB"/>
    <w:rsid w:val="000858BB"/>
    <w:rsid w:val="00085A01"/>
    <w:rsid w:val="00085B52"/>
    <w:rsid w:val="00085E11"/>
    <w:rsid w:val="000862B6"/>
    <w:rsid w:val="0008663D"/>
    <w:rsid w:val="000866F2"/>
    <w:rsid w:val="00086A43"/>
    <w:rsid w:val="00086B1B"/>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AE2"/>
    <w:rsid w:val="00093FCF"/>
    <w:rsid w:val="00094022"/>
    <w:rsid w:val="00094047"/>
    <w:rsid w:val="00094180"/>
    <w:rsid w:val="000941E3"/>
    <w:rsid w:val="00094581"/>
    <w:rsid w:val="000945DA"/>
    <w:rsid w:val="00094796"/>
    <w:rsid w:val="00094DA8"/>
    <w:rsid w:val="00094E90"/>
    <w:rsid w:val="0009510F"/>
    <w:rsid w:val="00095B3E"/>
    <w:rsid w:val="000965A5"/>
    <w:rsid w:val="00096A7E"/>
    <w:rsid w:val="00096C23"/>
    <w:rsid w:val="0009767D"/>
    <w:rsid w:val="00097774"/>
    <w:rsid w:val="000A0028"/>
    <w:rsid w:val="000A0276"/>
    <w:rsid w:val="000A1B7B"/>
    <w:rsid w:val="000A2263"/>
    <w:rsid w:val="000A22F2"/>
    <w:rsid w:val="000A2538"/>
    <w:rsid w:val="000A2721"/>
    <w:rsid w:val="000A3063"/>
    <w:rsid w:val="000A447B"/>
    <w:rsid w:val="000A56F2"/>
    <w:rsid w:val="000A5764"/>
    <w:rsid w:val="000A58F4"/>
    <w:rsid w:val="000A6310"/>
    <w:rsid w:val="000A6663"/>
    <w:rsid w:val="000A6F34"/>
    <w:rsid w:val="000A6F93"/>
    <w:rsid w:val="000A7098"/>
    <w:rsid w:val="000A7DC3"/>
    <w:rsid w:val="000B0223"/>
    <w:rsid w:val="000B02A2"/>
    <w:rsid w:val="000B0640"/>
    <w:rsid w:val="000B0A01"/>
    <w:rsid w:val="000B0B48"/>
    <w:rsid w:val="000B12A0"/>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2C1"/>
    <w:rsid w:val="000B552B"/>
    <w:rsid w:val="000B58C3"/>
    <w:rsid w:val="000B5C83"/>
    <w:rsid w:val="000B5E2E"/>
    <w:rsid w:val="000B5EF4"/>
    <w:rsid w:val="000B61E9"/>
    <w:rsid w:val="000B64DA"/>
    <w:rsid w:val="000B6649"/>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5E72"/>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5324"/>
    <w:rsid w:val="000E5BBB"/>
    <w:rsid w:val="000E5EBB"/>
    <w:rsid w:val="000E66EF"/>
    <w:rsid w:val="000E6969"/>
    <w:rsid w:val="000E6C65"/>
    <w:rsid w:val="000E6F04"/>
    <w:rsid w:val="000E700D"/>
    <w:rsid w:val="000E70C3"/>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D00"/>
    <w:rsid w:val="000F3F6C"/>
    <w:rsid w:val="000F4ED8"/>
    <w:rsid w:val="000F4F9E"/>
    <w:rsid w:val="000F528A"/>
    <w:rsid w:val="000F5397"/>
    <w:rsid w:val="000F557E"/>
    <w:rsid w:val="000F5AB7"/>
    <w:rsid w:val="000F5D31"/>
    <w:rsid w:val="000F68BA"/>
    <w:rsid w:val="000F6C61"/>
    <w:rsid w:val="000F6DF3"/>
    <w:rsid w:val="000F6F49"/>
    <w:rsid w:val="000F7988"/>
    <w:rsid w:val="0010021A"/>
    <w:rsid w:val="001004C7"/>
    <w:rsid w:val="001005FF"/>
    <w:rsid w:val="00100770"/>
    <w:rsid w:val="0010105B"/>
    <w:rsid w:val="00101244"/>
    <w:rsid w:val="00101BCC"/>
    <w:rsid w:val="00101F31"/>
    <w:rsid w:val="0010203E"/>
    <w:rsid w:val="00102284"/>
    <w:rsid w:val="001029A1"/>
    <w:rsid w:val="00102BB7"/>
    <w:rsid w:val="00102D47"/>
    <w:rsid w:val="00103174"/>
    <w:rsid w:val="00103851"/>
    <w:rsid w:val="00103A4B"/>
    <w:rsid w:val="00103ADA"/>
    <w:rsid w:val="001045CB"/>
    <w:rsid w:val="001048B7"/>
    <w:rsid w:val="001049C2"/>
    <w:rsid w:val="00104A7C"/>
    <w:rsid w:val="001052C1"/>
    <w:rsid w:val="00105E14"/>
    <w:rsid w:val="00105E18"/>
    <w:rsid w:val="00106117"/>
    <w:rsid w:val="001062FB"/>
    <w:rsid w:val="001063E6"/>
    <w:rsid w:val="00106512"/>
    <w:rsid w:val="00106B59"/>
    <w:rsid w:val="001070B9"/>
    <w:rsid w:val="001070D8"/>
    <w:rsid w:val="00107B8C"/>
    <w:rsid w:val="001107AB"/>
    <w:rsid w:val="001107B1"/>
    <w:rsid w:val="0011092E"/>
    <w:rsid w:val="00110E41"/>
    <w:rsid w:val="00110EBC"/>
    <w:rsid w:val="001112F3"/>
    <w:rsid w:val="00111311"/>
    <w:rsid w:val="00111D66"/>
    <w:rsid w:val="0011224B"/>
    <w:rsid w:val="00112B01"/>
    <w:rsid w:val="00112DEF"/>
    <w:rsid w:val="001130C0"/>
    <w:rsid w:val="00113CF4"/>
    <w:rsid w:val="00113D2B"/>
    <w:rsid w:val="00113DCD"/>
    <w:rsid w:val="00113F7A"/>
    <w:rsid w:val="00114F34"/>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94E"/>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8B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5A"/>
    <w:rsid w:val="001462B2"/>
    <w:rsid w:val="00146444"/>
    <w:rsid w:val="001465F4"/>
    <w:rsid w:val="00146904"/>
    <w:rsid w:val="00146964"/>
    <w:rsid w:val="00146989"/>
    <w:rsid w:val="001477D0"/>
    <w:rsid w:val="00147BDE"/>
    <w:rsid w:val="001502B4"/>
    <w:rsid w:val="001506B3"/>
    <w:rsid w:val="00150C0F"/>
    <w:rsid w:val="00150C1E"/>
    <w:rsid w:val="001510C5"/>
    <w:rsid w:val="001510DF"/>
    <w:rsid w:val="0015190F"/>
    <w:rsid w:val="00151E23"/>
    <w:rsid w:val="001523B7"/>
    <w:rsid w:val="00152682"/>
    <w:rsid w:val="001526E0"/>
    <w:rsid w:val="00153B76"/>
    <w:rsid w:val="00154220"/>
    <w:rsid w:val="00154665"/>
    <w:rsid w:val="001549FC"/>
    <w:rsid w:val="00154A70"/>
    <w:rsid w:val="00154EED"/>
    <w:rsid w:val="001551B5"/>
    <w:rsid w:val="001555C7"/>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5AD"/>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657"/>
    <w:rsid w:val="00173890"/>
    <w:rsid w:val="00173A8E"/>
    <w:rsid w:val="0017437B"/>
    <w:rsid w:val="001746D1"/>
    <w:rsid w:val="001747A2"/>
    <w:rsid w:val="001747B7"/>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29D"/>
    <w:rsid w:val="001833D1"/>
    <w:rsid w:val="001833FB"/>
    <w:rsid w:val="001834D8"/>
    <w:rsid w:val="00183599"/>
    <w:rsid w:val="001836D1"/>
    <w:rsid w:val="00184226"/>
    <w:rsid w:val="001846F2"/>
    <w:rsid w:val="0018482C"/>
    <w:rsid w:val="00185251"/>
    <w:rsid w:val="0018532C"/>
    <w:rsid w:val="001856D0"/>
    <w:rsid w:val="00185B04"/>
    <w:rsid w:val="00186721"/>
    <w:rsid w:val="001869E2"/>
    <w:rsid w:val="00186F7A"/>
    <w:rsid w:val="00187149"/>
    <w:rsid w:val="001872BE"/>
    <w:rsid w:val="00187FF9"/>
    <w:rsid w:val="00190AC1"/>
    <w:rsid w:val="00191139"/>
    <w:rsid w:val="001915BF"/>
    <w:rsid w:val="00191ACF"/>
    <w:rsid w:val="001921DE"/>
    <w:rsid w:val="001924F7"/>
    <w:rsid w:val="001927C8"/>
    <w:rsid w:val="00192B67"/>
    <w:rsid w:val="00192D14"/>
    <w:rsid w:val="00193416"/>
    <w:rsid w:val="0019341A"/>
    <w:rsid w:val="00193ABA"/>
    <w:rsid w:val="00193B67"/>
    <w:rsid w:val="00193FB1"/>
    <w:rsid w:val="0019409E"/>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4E1"/>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66"/>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3D86"/>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4F5"/>
    <w:rsid w:val="001E076C"/>
    <w:rsid w:val="001E0A3B"/>
    <w:rsid w:val="001E0B59"/>
    <w:rsid w:val="001E0B68"/>
    <w:rsid w:val="001E0E46"/>
    <w:rsid w:val="001E11C3"/>
    <w:rsid w:val="001E217E"/>
    <w:rsid w:val="001E23E4"/>
    <w:rsid w:val="001E2AD7"/>
    <w:rsid w:val="001E2C3D"/>
    <w:rsid w:val="001E3A33"/>
    <w:rsid w:val="001E3F06"/>
    <w:rsid w:val="001E418F"/>
    <w:rsid w:val="001E57BD"/>
    <w:rsid w:val="001E58E2"/>
    <w:rsid w:val="001E5F35"/>
    <w:rsid w:val="001E68AA"/>
    <w:rsid w:val="001E69BC"/>
    <w:rsid w:val="001E6CA9"/>
    <w:rsid w:val="001E7927"/>
    <w:rsid w:val="001E7AED"/>
    <w:rsid w:val="001E7F86"/>
    <w:rsid w:val="001F011A"/>
    <w:rsid w:val="001F0A04"/>
    <w:rsid w:val="001F0B56"/>
    <w:rsid w:val="001F0CCF"/>
    <w:rsid w:val="001F12F4"/>
    <w:rsid w:val="001F164F"/>
    <w:rsid w:val="001F1DF1"/>
    <w:rsid w:val="001F243F"/>
    <w:rsid w:val="001F2BAB"/>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639"/>
    <w:rsid w:val="00203A34"/>
    <w:rsid w:val="00203F96"/>
    <w:rsid w:val="002041BF"/>
    <w:rsid w:val="00204239"/>
    <w:rsid w:val="00204831"/>
    <w:rsid w:val="00204E32"/>
    <w:rsid w:val="002050C4"/>
    <w:rsid w:val="00205362"/>
    <w:rsid w:val="00205CEA"/>
    <w:rsid w:val="002063BF"/>
    <w:rsid w:val="0020640E"/>
    <w:rsid w:val="002069B2"/>
    <w:rsid w:val="0020776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3FF2"/>
    <w:rsid w:val="0021407F"/>
    <w:rsid w:val="002143E5"/>
    <w:rsid w:val="00214537"/>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BCF"/>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6D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280E"/>
    <w:rsid w:val="0024309A"/>
    <w:rsid w:val="00243179"/>
    <w:rsid w:val="002434D0"/>
    <w:rsid w:val="0024350A"/>
    <w:rsid w:val="002435B3"/>
    <w:rsid w:val="00243CB0"/>
    <w:rsid w:val="00244040"/>
    <w:rsid w:val="002451AB"/>
    <w:rsid w:val="0024566A"/>
    <w:rsid w:val="00245766"/>
    <w:rsid w:val="002458EB"/>
    <w:rsid w:val="002462D0"/>
    <w:rsid w:val="002464C8"/>
    <w:rsid w:val="00246594"/>
    <w:rsid w:val="002468B7"/>
    <w:rsid w:val="0024729C"/>
    <w:rsid w:val="00247BC4"/>
    <w:rsid w:val="002502F9"/>
    <w:rsid w:val="0025081A"/>
    <w:rsid w:val="002512C0"/>
    <w:rsid w:val="00251316"/>
    <w:rsid w:val="00251615"/>
    <w:rsid w:val="002518B0"/>
    <w:rsid w:val="00251B4A"/>
    <w:rsid w:val="00251DE3"/>
    <w:rsid w:val="0025243C"/>
    <w:rsid w:val="002527DD"/>
    <w:rsid w:val="00252933"/>
    <w:rsid w:val="00252DA2"/>
    <w:rsid w:val="002536A0"/>
    <w:rsid w:val="0025555E"/>
    <w:rsid w:val="00255D36"/>
    <w:rsid w:val="0025627F"/>
    <w:rsid w:val="002564DE"/>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5F0"/>
    <w:rsid w:val="00266CC2"/>
    <w:rsid w:val="00267A3C"/>
    <w:rsid w:val="00267B5F"/>
    <w:rsid w:val="00267C83"/>
    <w:rsid w:val="002703D7"/>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BA2"/>
    <w:rsid w:val="00280E8F"/>
    <w:rsid w:val="00281605"/>
    <w:rsid w:val="002819A4"/>
    <w:rsid w:val="00281A0E"/>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4C5D"/>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251"/>
    <w:rsid w:val="002A4C62"/>
    <w:rsid w:val="002A4CC1"/>
    <w:rsid w:val="002A5CD1"/>
    <w:rsid w:val="002A5F35"/>
    <w:rsid w:val="002A6158"/>
    <w:rsid w:val="002A6CFF"/>
    <w:rsid w:val="002A6FF8"/>
    <w:rsid w:val="002A7683"/>
    <w:rsid w:val="002A7BE2"/>
    <w:rsid w:val="002A7E87"/>
    <w:rsid w:val="002A7EEF"/>
    <w:rsid w:val="002B1194"/>
    <w:rsid w:val="002B1D10"/>
    <w:rsid w:val="002B24D6"/>
    <w:rsid w:val="002B2C00"/>
    <w:rsid w:val="002B3A7C"/>
    <w:rsid w:val="002B3B0D"/>
    <w:rsid w:val="002B3FE9"/>
    <w:rsid w:val="002B40DC"/>
    <w:rsid w:val="002B53C9"/>
    <w:rsid w:val="002B5E84"/>
    <w:rsid w:val="002B63FC"/>
    <w:rsid w:val="002B6D00"/>
    <w:rsid w:val="002B6FA2"/>
    <w:rsid w:val="002B74C5"/>
    <w:rsid w:val="002B77BF"/>
    <w:rsid w:val="002B7C74"/>
    <w:rsid w:val="002C0976"/>
    <w:rsid w:val="002C0DE7"/>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3C7F"/>
    <w:rsid w:val="002D4147"/>
    <w:rsid w:val="002D4863"/>
    <w:rsid w:val="002D4ABC"/>
    <w:rsid w:val="002D4D9C"/>
    <w:rsid w:val="002D5255"/>
    <w:rsid w:val="002D5933"/>
    <w:rsid w:val="002D5BFA"/>
    <w:rsid w:val="002D6218"/>
    <w:rsid w:val="002D6B9B"/>
    <w:rsid w:val="002D6E41"/>
    <w:rsid w:val="002D73D4"/>
    <w:rsid w:val="002D7637"/>
    <w:rsid w:val="002D7A15"/>
    <w:rsid w:val="002D7B49"/>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270"/>
    <w:rsid w:val="002E659A"/>
    <w:rsid w:val="002E689B"/>
    <w:rsid w:val="002E7003"/>
    <w:rsid w:val="002E7928"/>
    <w:rsid w:val="002E7CAE"/>
    <w:rsid w:val="002E7F8F"/>
    <w:rsid w:val="002F07A4"/>
    <w:rsid w:val="002F0878"/>
    <w:rsid w:val="002F113F"/>
    <w:rsid w:val="002F1EF2"/>
    <w:rsid w:val="002F22CD"/>
    <w:rsid w:val="002F2771"/>
    <w:rsid w:val="002F29D5"/>
    <w:rsid w:val="002F2AB0"/>
    <w:rsid w:val="002F2F73"/>
    <w:rsid w:val="002F3744"/>
    <w:rsid w:val="002F37A9"/>
    <w:rsid w:val="002F4794"/>
    <w:rsid w:val="002F4AE1"/>
    <w:rsid w:val="002F55B5"/>
    <w:rsid w:val="002F5609"/>
    <w:rsid w:val="002F56E5"/>
    <w:rsid w:val="002F585B"/>
    <w:rsid w:val="002F5AFC"/>
    <w:rsid w:val="002F6063"/>
    <w:rsid w:val="002F6CB0"/>
    <w:rsid w:val="002F6E9C"/>
    <w:rsid w:val="002F6EF2"/>
    <w:rsid w:val="002F721C"/>
    <w:rsid w:val="002F771F"/>
    <w:rsid w:val="002F784D"/>
    <w:rsid w:val="003001B2"/>
    <w:rsid w:val="003003EF"/>
    <w:rsid w:val="003003F3"/>
    <w:rsid w:val="003004EF"/>
    <w:rsid w:val="0030075F"/>
    <w:rsid w:val="00300A39"/>
    <w:rsid w:val="00301610"/>
    <w:rsid w:val="003018E3"/>
    <w:rsid w:val="00301BDB"/>
    <w:rsid w:val="00301CE6"/>
    <w:rsid w:val="0030235E"/>
    <w:rsid w:val="00302569"/>
    <w:rsid w:val="0030256B"/>
    <w:rsid w:val="00302D11"/>
    <w:rsid w:val="003038EC"/>
    <w:rsid w:val="00303E77"/>
    <w:rsid w:val="003045D2"/>
    <w:rsid w:val="003046A5"/>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491"/>
    <w:rsid w:val="00324AA1"/>
    <w:rsid w:val="00324D23"/>
    <w:rsid w:val="00325768"/>
    <w:rsid w:val="00325884"/>
    <w:rsid w:val="00325B13"/>
    <w:rsid w:val="00325F35"/>
    <w:rsid w:val="003260A9"/>
    <w:rsid w:val="00326F7F"/>
    <w:rsid w:val="0032737A"/>
    <w:rsid w:val="003273A2"/>
    <w:rsid w:val="00327F8C"/>
    <w:rsid w:val="003302A4"/>
    <w:rsid w:val="00330D80"/>
    <w:rsid w:val="00331751"/>
    <w:rsid w:val="00331E4A"/>
    <w:rsid w:val="003323BF"/>
    <w:rsid w:val="003329DD"/>
    <w:rsid w:val="003330BE"/>
    <w:rsid w:val="003334EA"/>
    <w:rsid w:val="0033352E"/>
    <w:rsid w:val="00333D09"/>
    <w:rsid w:val="00333EB1"/>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2C1"/>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BB0"/>
    <w:rsid w:val="00346DB5"/>
    <w:rsid w:val="00347574"/>
    <w:rsid w:val="003477B1"/>
    <w:rsid w:val="003479F3"/>
    <w:rsid w:val="00347DB6"/>
    <w:rsid w:val="00347E7F"/>
    <w:rsid w:val="0035020E"/>
    <w:rsid w:val="0035065C"/>
    <w:rsid w:val="003507E3"/>
    <w:rsid w:val="00350807"/>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168"/>
    <w:rsid w:val="00360259"/>
    <w:rsid w:val="003602D9"/>
    <w:rsid w:val="00361055"/>
    <w:rsid w:val="00361261"/>
    <w:rsid w:val="003616AD"/>
    <w:rsid w:val="00361C5F"/>
    <w:rsid w:val="00361E8C"/>
    <w:rsid w:val="003624B8"/>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003"/>
    <w:rsid w:val="00370BD2"/>
    <w:rsid w:val="00370C16"/>
    <w:rsid w:val="00370E47"/>
    <w:rsid w:val="00371062"/>
    <w:rsid w:val="003710C2"/>
    <w:rsid w:val="003711A4"/>
    <w:rsid w:val="00371390"/>
    <w:rsid w:val="00371A1B"/>
    <w:rsid w:val="0037216C"/>
    <w:rsid w:val="003724E1"/>
    <w:rsid w:val="00372AAF"/>
    <w:rsid w:val="00372DEC"/>
    <w:rsid w:val="00373969"/>
    <w:rsid w:val="003742AC"/>
    <w:rsid w:val="003744CE"/>
    <w:rsid w:val="00374515"/>
    <w:rsid w:val="00374F8B"/>
    <w:rsid w:val="00375278"/>
    <w:rsid w:val="00375359"/>
    <w:rsid w:val="00375719"/>
    <w:rsid w:val="003761AC"/>
    <w:rsid w:val="0037638B"/>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2D4"/>
    <w:rsid w:val="00386578"/>
    <w:rsid w:val="00386747"/>
    <w:rsid w:val="00386BD2"/>
    <w:rsid w:val="003872FD"/>
    <w:rsid w:val="00387568"/>
    <w:rsid w:val="003901FC"/>
    <w:rsid w:val="00390587"/>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334"/>
    <w:rsid w:val="003A2A0F"/>
    <w:rsid w:val="003A2DD7"/>
    <w:rsid w:val="003A384E"/>
    <w:rsid w:val="003A3994"/>
    <w:rsid w:val="003A3AD5"/>
    <w:rsid w:val="003A43FC"/>
    <w:rsid w:val="003A444F"/>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371"/>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56"/>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E02"/>
    <w:rsid w:val="003B7FE5"/>
    <w:rsid w:val="003C0D50"/>
    <w:rsid w:val="003C0D6D"/>
    <w:rsid w:val="003C11C8"/>
    <w:rsid w:val="003C12B9"/>
    <w:rsid w:val="003C17BD"/>
    <w:rsid w:val="003C1955"/>
    <w:rsid w:val="003C1CA4"/>
    <w:rsid w:val="003C1DE1"/>
    <w:rsid w:val="003C1FAF"/>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6F01"/>
    <w:rsid w:val="003F77C3"/>
    <w:rsid w:val="004000E8"/>
    <w:rsid w:val="004004D3"/>
    <w:rsid w:val="004008B0"/>
    <w:rsid w:val="00402353"/>
    <w:rsid w:val="0040255D"/>
    <w:rsid w:val="004028A6"/>
    <w:rsid w:val="00402E2B"/>
    <w:rsid w:val="00403745"/>
    <w:rsid w:val="00403A47"/>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196"/>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38C"/>
    <w:rsid w:val="00426910"/>
    <w:rsid w:val="00426A23"/>
    <w:rsid w:val="00426ADD"/>
    <w:rsid w:val="00426AE4"/>
    <w:rsid w:val="00427248"/>
    <w:rsid w:val="004273B5"/>
    <w:rsid w:val="00427772"/>
    <w:rsid w:val="004305BE"/>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2E"/>
    <w:rsid w:val="00443474"/>
    <w:rsid w:val="00443C63"/>
    <w:rsid w:val="004448FE"/>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045"/>
    <w:rsid w:val="0045515A"/>
    <w:rsid w:val="004555E3"/>
    <w:rsid w:val="004555EC"/>
    <w:rsid w:val="0045566F"/>
    <w:rsid w:val="004559DC"/>
    <w:rsid w:val="00455D0D"/>
    <w:rsid w:val="00455E5B"/>
    <w:rsid w:val="00455F58"/>
    <w:rsid w:val="0045606C"/>
    <w:rsid w:val="0045630F"/>
    <w:rsid w:val="00456425"/>
    <w:rsid w:val="00456D12"/>
    <w:rsid w:val="004571DE"/>
    <w:rsid w:val="00457565"/>
    <w:rsid w:val="00457B71"/>
    <w:rsid w:val="00457DEA"/>
    <w:rsid w:val="00460424"/>
    <w:rsid w:val="00460B63"/>
    <w:rsid w:val="00460D15"/>
    <w:rsid w:val="00460E56"/>
    <w:rsid w:val="00461301"/>
    <w:rsid w:val="004616E7"/>
    <w:rsid w:val="004617C1"/>
    <w:rsid w:val="00461892"/>
    <w:rsid w:val="00462C36"/>
    <w:rsid w:val="004633B5"/>
    <w:rsid w:val="0046390E"/>
    <w:rsid w:val="00464147"/>
    <w:rsid w:val="0046416D"/>
    <w:rsid w:val="0046493F"/>
    <w:rsid w:val="004651B9"/>
    <w:rsid w:val="0046589A"/>
    <w:rsid w:val="00465E93"/>
    <w:rsid w:val="004661B2"/>
    <w:rsid w:val="00466427"/>
    <w:rsid w:val="004665AE"/>
    <w:rsid w:val="004669E2"/>
    <w:rsid w:val="00466D07"/>
    <w:rsid w:val="00466F5E"/>
    <w:rsid w:val="00466FFC"/>
    <w:rsid w:val="00470299"/>
    <w:rsid w:val="00470334"/>
    <w:rsid w:val="00470B4B"/>
    <w:rsid w:val="00470C2E"/>
    <w:rsid w:val="00470C31"/>
    <w:rsid w:val="0047209E"/>
    <w:rsid w:val="0047271B"/>
    <w:rsid w:val="004728F7"/>
    <w:rsid w:val="00472CF7"/>
    <w:rsid w:val="00472D27"/>
    <w:rsid w:val="00472FB6"/>
    <w:rsid w:val="004734D0"/>
    <w:rsid w:val="00473BE8"/>
    <w:rsid w:val="00473DCE"/>
    <w:rsid w:val="0047400F"/>
    <w:rsid w:val="004744D5"/>
    <w:rsid w:val="00474ED0"/>
    <w:rsid w:val="004751F6"/>
    <w:rsid w:val="004754CD"/>
    <w:rsid w:val="004754DA"/>
    <w:rsid w:val="0047556B"/>
    <w:rsid w:val="004759C4"/>
    <w:rsid w:val="00475D74"/>
    <w:rsid w:val="00476675"/>
    <w:rsid w:val="0047683A"/>
    <w:rsid w:val="004769C7"/>
    <w:rsid w:val="00476AA1"/>
    <w:rsid w:val="00476CA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800"/>
    <w:rsid w:val="00483C73"/>
    <w:rsid w:val="00483EFF"/>
    <w:rsid w:val="004842C3"/>
    <w:rsid w:val="004843FA"/>
    <w:rsid w:val="00484787"/>
    <w:rsid w:val="004852CF"/>
    <w:rsid w:val="0048579F"/>
    <w:rsid w:val="00485B50"/>
    <w:rsid w:val="00486304"/>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6CC"/>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7DD"/>
    <w:rsid w:val="004B1CFE"/>
    <w:rsid w:val="004B1DB8"/>
    <w:rsid w:val="004B2532"/>
    <w:rsid w:val="004B2F6C"/>
    <w:rsid w:val="004B39A5"/>
    <w:rsid w:val="004B3B1F"/>
    <w:rsid w:val="004B4245"/>
    <w:rsid w:val="004B4459"/>
    <w:rsid w:val="004B44CE"/>
    <w:rsid w:val="004B4593"/>
    <w:rsid w:val="004B5D51"/>
    <w:rsid w:val="004B6060"/>
    <w:rsid w:val="004B6270"/>
    <w:rsid w:val="004B6678"/>
    <w:rsid w:val="004B6FAA"/>
    <w:rsid w:val="004B74DE"/>
    <w:rsid w:val="004B74E1"/>
    <w:rsid w:val="004B7C0C"/>
    <w:rsid w:val="004B7C31"/>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360"/>
    <w:rsid w:val="004C77F7"/>
    <w:rsid w:val="004C7C2D"/>
    <w:rsid w:val="004D023B"/>
    <w:rsid w:val="004D06BB"/>
    <w:rsid w:val="004D2254"/>
    <w:rsid w:val="004D22B0"/>
    <w:rsid w:val="004D2C3D"/>
    <w:rsid w:val="004D36B1"/>
    <w:rsid w:val="004D3C15"/>
    <w:rsid w:val="004D4467"/>
    <w:rsid w:val="004D4DFC"/>
    <w:rsid w:val="004D50C4"/>
    <w:rsid w:val="004D5318"/>
    <w:rsid w:val="004D594B"/>
    <w:rsid w:val="004D6B5A"/>
    <w:rsid w:val="004D6C54"/>
    <w:rsid w:val="004D6E88"/>
    <w:rsid w:val="004D7EBD"/>
    <w:rsid w:val="004E0449"/>
    <w:rsid w:val="004E0541"/>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86"/>
    <w:rsid w:val="004E5F91"/>
    <w:rsid w:val="004E5FFF"/>
    <w:rsid w:val="004E6AC7"/>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DBB"/>
    <w:rsid w:val="004F3F02"/>
    <w:rsid w:val="004F4A8C"/>
    <w:rsid w:val="004F4BA4"/>
    <w:rsid w:val="004F4DA3"/>
    <w:rsid w:val="004F53E9"/>
    <w:rsid w:val="004F5BDE"/>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56E4"/>
    <w:rsid w:val="00505928"/>
    <w:rsid w:val="005060CE"/>
    <w:rsid w:val="00506557"/>
    <w:rsid w:val="0050677A"/>
    <w:rsid w:val="00506849"/>
    <w:rsid w:val="00506D16"/>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259"/>
    <w:rsid w:val="00514531"/>
    <w:rsid w:val="005146A4"/>
    <w:rsid w:val="005153A7"/>
    <w:rsid w:val="005158BD"/>
    <w:rsid w:val="0051596D"/>
    <w:rsid w:val="00516486"/>
    <w:rsid w:val="0051762E"/>
    <w:rsid w:val="0051769E"/>
    <w:rsid w:val="00517CF4"/>
    <w:rsid w:val="00517EBB"/>
    <w:rsid w:val="00517FD4"/>
    <w:rsid w:val="005219CF"/>
    <w:rsid w:val="00522016"/>
    <w:rsid w:val="00522170"/>
    <w:rsid w:val="00522857"/>
    <w:rsid w:val="005234AA"/>
    <w:rsid w:val="00524318"/>
    <w:rsid w:val="005251B0"/>
    <w:rsid w:val="0052542D"/>
    <w:rsid w:val="00525884"/>
    <w:rsid w:val="00525A40"/>
    <w:rsid w:val="00525FB6"/>
    <w:rsid w:val="005266DD"/>
    <w:rsid w:val="00526A8C"/>
    <w:rsid w:val="00527114"/>
    <w:rsid w:val="00527AD7"/>
    <w:rsid w:val="00527D2F"/>
    <w:rsid w:val="00527D68"/>
    <w:rsid w:val="00527F27"/>
    <w:rsid w:val="00530333"/>
    <w:rsid w:val="00530A04"/>
    <w:rsid w:val="00530D7E"/>
    <w:rsid w:val="00531715"/>
    <w:rsid w:val="00532157"/>
    <w:rsid w:val="00532A25"/>
    <w:rsid w:val="0053384B"/>
    <w:rsid w:val="00533C5F"/>
    <w:rsid w:val="00533EC3"/>
    <w:rsid w:val="00534835"/>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5EA7"/>
    <w:rsid w:val="0054634A"/>
    <w:rsid w:val="005464F6"/>
    <w:rsid w:val="005465A6"/>
    <w:rsid w:val="00546970"/>
    <w:rsid w:val="00546D33"/>
    <w:rsid w:val="00546F3E"/>
    <w:rsid w:val="00547601"/>
    <w:rsid w:val="00547FF5"/>
    <w:rsid w:val="005504A1"/>
    <w:rsid w:val="00550DB1"/>
    <w:rsid w:val="005516EE"/>
    <w:rsid w:val="00551810"/>
    <w:rsid w:val="005518B1"/>
    <w:rsid w:val="00552DC5"/>
    <w:rsid w:val="00553960"/>
    <w:rsid w:val="00554164"/>
    <w:rsid w:val="0055446D"/>
    <w:rsid w:val="005545BD"/>
    <w:rsid w:val="00554606"/>
    <w:rsid w:val="00554D82"/>
    <w:rsid w:val="00554D8B"/>
    <w:rsid w:val="00554E19"/>
    <w:rsid w:val="00555048"/>
    <w:rsid w:val="00555F9F"/>
    <w:rsid w:val="0055688F"/>
    <w:rsid w:val="00556F40"/>
    <w:rsid w:val="005574AF"/>
    <w:rsid w:val="005574BD"/>
    <w:rsid w:val="005577C0"/>
    <w:rsid w:val="0055782E"/>
    <w:rsid w:val="00557E6A"/>
    <w:rsid w:val="00560C31"/>
    <w:rsid w:val="0056121F"/>
    <w:rsid w:val="005612B1"/>
    <w:rsid w:val="00563ABE"/>
    <w:rsid w:val="00563BB8"/>
    <w:rsid w:val="00563D67"/>
    <w:rsid w:val="005644B2"/>
    <w:rsid w:val="005647E4"/>
    <w:rsid w:val="00564D30"/>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1FC"/>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C9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2637"/>
    <w:rsid w:val="005A43DB"/>
    <w:rsid w:val="005A47CD"/>
    <w:rsid w:val="005A4A47"/>
    <w:rsid w:val="005A5838"/>
    <w:rsid w:val="005A596B"/>
    <w:rsid w:val="005A5C8F"/>
    <w:rsid w:val="005A6049"/>
    <w:rsid w:val="005A6075"/>
    <w:rsid w:val="005A662D"/>
    <w:rsid w:val="005A6991"/>
    <w:rsid w:val="005A7111"/>
    <w:rsid w:val="005A752F"/>
    <w:rsid w:val="005A7862"/>
    <w:rsid w:val="005B0105"/>
    <w:rsid w:val="005B0595"/>
    <w:rsid w:val="005B0BA9"/>
    <w:rsid w:val="005B0E9B"/>
    <w:rsid w:val="005B0EED"/>
    <w:rsid w:val="005B20D6"/>
    <w:rsid w:val="005B35BD"/>
    <w:rsid w:val="005B35D7"/>
    <w:rsid w:val="005B392A"/>
    <w:rsid w:val="005B3AA3"/>
    <w:rsid w:val="005B3B9F"/>
    <w:rsid w:val="005B4074"/>
    <w:rsid w:val="005B41D8"/>
    <w:rsid w:val="005B4AD0"/>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1D54"/>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D7FA4"/>
    <w:rsid w:val="005E0047"/>
    <w:rsid w:val="005E0499"/>
    <w:rsid w:val="005E0525"/>
    <w:rsid w:val="005E0C50"/>
    <w:rsid w:val="005E0C55"/>
    <w:rsid w:val="005E18FE"/>
    <w:rsid w:val="005E1D24"/>
    <w:rsid w:val="005E28C0"/>
    <w:rsid w:val="005E2DCB"/>
    <w:rsid w:val="005E33DA"/>
    <w:rsid w:val="005E3644"/>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222"/>
    <w:rsid w:val="005F09EB"/>
    <w:rsid w:val="005F1682"/>
    <w:rsid w:val="005F1F96"/>
    <w:rsid w:val="005F218E"/>
    <w:rsid w:val="005F2802"/>
    <w:rsid w:val="005F2CB1"/>
    <w:rsid w:val="005F2D31"/>
    <w:rsid w:val="005F31A2"/>
    <w:rsid w:val="005F3D0B"/>
    <w:rsid w:val="005F3E78"/>
    <w:rsid w:val="005F40F1"/>
    <w:rsid w:val="005F4108"/>
    <w:rsid w:val="005F480C"/>
    <w:rsid w:val="005F4A2A"/>
    <w:rsid w:val="005F589E"/>
    <w:rsid w:val="005F5C6B"/>
    <w:rsid w:val="005F5F41"/>
    <w:rsid w:val="005F618C"/>
    <w:rsid w:val="005F68AB"/>
    <w:rsid w:val="005F6EC0"/>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D5A"/>
    <w:rsid w:val="00614008"/>
    <w:rsid w:val="00614994"/>
    <w:rsid w:val="00614F40"/>
    <w:rsid w:val="006151D2"/>
    <w:rsid w:val="00615300"/>
    <w:rsid w:val="00615318"/>
    <w:rsid w:val="0061593B"/>
    <w:rsid w:val="00616BE3"/>
    <w:rsid w:val="00616D03"/>
    <w:rsid w:val="00616FB8"/>
    <w:rsid w:val="00620B97"/>
    <w:rsid w:val="00621662"/>
    <w:rsid w:val="00621751"/>
    <w:rsid w:val="0062188C"/>
    <w:rsid w:val="00621D6E"/>
    <w:rsid w:val="0062281D"/>
    <w:rsid w:val="00622AE1"/>
    <w:rsid w:val="00622DDE"/>
    <w:rsid w:val="00623058"/>
    <w:rsid w:val="006232E1"/>
    <w:rsid w:val="006234A6"/>
    <w:rsid w:val="00623F29"/>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6E4"/>
    <w:rsid w:val="00635A6D"/>
    <w:rsid w:val="006362D2"/>
    <w:rsid w:val="0063632B"/>
    <w:rsid w:val="00636398"/>
    <w:rsid w:val="0063672F"/>
    <w:rsid w:val="006367D3"/>
    <w:rsid w:val="006367E0"/>
    <w:rsid w:val="006368D3"/>
    <w:rsid w:val="006369E9"/>
    <w:rsid w:val="00637277"/>
    <w:rsid w:val="006377EC"/>
    <w:rsid w:val="00637B61"/>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47DA0"/>
    <w:rsid w:val="00650351"/>
    <w:rsid w:val="00650AB9"/>
    <w:rsid w:val="00650EA2"/>
    <w:rsid w:val="0065127D"/>
    <w:rsid w:val="0065134F"/>
    <w:rsid w:val="00651FB6"/>
    <w:rsid w:val="00652807"/>
    <w:rsid w:val="00652CED"/>
    <w:rsid w:val="00653266"/>
    <w:rsid w:val="006533E6"/>
    <w:rsid w:val="0065344C"/>
    <w:rsid w:val="006538FC"/>
    <w:rsid w:val="00653E2C"/>
    <w:rsid w:val="00653FB4"/>
    <w:rsid w:val="00655733"/>
    <w:rsid w:val="00655A53"/>
    <w:rsid w:val="00655ACD"/>
    <w:rsid w:val="00655CAD"/>
    <w:rsid w:val="00655CF7"/>
    <w:rsid w:val="0065635D"/>
    <w:rsid w:val="00656776"/>
    <w:rsid w:val="00656A92"/>
    <w:rsid w:val="00656DDE"/>
    <w:rsid w:val="00656DF3"/>
    <w:rsid w:val="00657C47"/>
    <w:rsid w:val="0066011D"/>
    <w:rsid w:val="0066058A"/>
    <w:rsid w:val="006605E3"/>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099"/>
    <w:rsid w:val="006655EE"/>
    <w:rsid w:val="006664CC"/>
    <w:rsid w:val="00666D8A"/>
    <w:rsid w:val="006671D9"/>
    <w:rsid w:val="0066722C"/>
    <w:rsid w:val="0066735A"/>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72D"/>
    <w:rsid w:val="00685EAF"/>
    <w:rsid w:val="00685F6F"/>
    <w:rsid w:val="0068608B"/>
    <w:rsid w:val="006867A6"/>
    <w:rsid w:val="006868A1"/>
    <w:rsid w:val="00686917"/>
    <w:rsid w:val="00686A87"/>
    <w:rsid w:val="006874C8"/>
    <w:rsid w:val="006878E0"/>
    <w:rsid w:val="00687BAF"/>
    <w:rsid w:val="00690163"/>
    <w:rsid w:val="00690375"/>
    <w:rsid w:val="00690562"/>
    <w:rsid w:val="006906DB"/>
    <w:rsid w:val="0069115E"/>
    <w:rsid w:val="006914F1"/>
    <w:rsid w:val="00691A2E"/>
    <w:rsid w:val="006921F6"/>
    <w:rsid w:val="006922FD"/>
    <w:rsid w:val="006929B2"/>
    <w:rsid w:val="00692C29"/>
    <w:rsid w:val="00692E40"/>
    <w:rsid w:val="006931AC"/>
    <w:rsid w:val="00693EA0"/>
    <w:rsid w:val="00694475"/>
    <w:rsid w:val="00694727"/>
    <w:rsid w:val="00694C87"/>
    <w:rsid w:val="0069594C"/>
    <w:rsid w:val="00695A30"/>
    <w:rsid w:val="00695C71"/>
    <w:rsid w:val="00695FC2"/>
    <w:rsid w:val="006962FB"/>
    <w:rsid w:val="00696949"/>
    <w:rsid w:val="006969A8"/>
    <w:rsid w:val="0069704C"/>
    <w:rsid w:val="00697052"/>
    <w:rsid w:val="00697530"/>
    <w:rsid w:val="00697B23"/>
    <w:rsid w:val="00697F2A"/>
    <w:rsid w:val="006A018B"/>
    <w:rsid w:val="006A06B2"/>
    <w:rsid w:val="006A0A62"/>
    <w:rsid w:val="006A0E56"/>
    <w:rsid w:val="006A0ECE"/>
    <w:rsid w:val="006A21EA"/>
    <w:rsid w:val="006A2F5F"/>
    <w:rsid w:val="006A325E"/>
    <w:rsid w:val="006A46FB"/>
    <w:rsid w:val="006A52D5"/>
    <w:rsid w:val="006A5382"/>
    <w:rsid w:val="006A586C"/>
    <w:rsid w:val="006A5CF2"/>
    <w:rsid w:val="006A5E09"/>
    <w:rsid w:val="006A5E28"/>
    <w:rsid w:val="006A613C"/>
    <w:rsid w:val="006A6555"/>
    <w:rsid w:val="006A6789"/>
    <w:rsid w:val="006A697B"/>
    <w:rsid w:val="006A6F6A"/>
    <w:rsid w:val="006A78F3"/>
    <w:rsid w:val="006A7AFF"/>
    <w:rsid w:val="006A7E3F"/>
    <w:rsid w:val="006B040B"/>
    <w:rsid w:val="006B077A"/>
    <w:rsid w:val="006B07A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3F"/>
    <w:rsid w:val="006B50CF"/>
    <w:rsid w:val="006B528F"/>
    <w:rsid w:val="006B5578"/>
    <w:rsid w:val="006B56C6"/>
    <w:rsid w:val="006B5AA5"/>
    <w:rsid w:val="006B6CE7"/>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6A6F"/>
    <w:rsid w:val="006C7522"/>
    <w:rsid w:val="006D0AF4"/>
    <w:rsid w:val="006D0EF3"/>
    <w:rsid w:val="006D139D"/>
    <w:rsid w:val="006D1544"/>
    <w:rsid w:val="006D22F5"/>
    <w:rsid w:val="006D269B"/>
    <w:rsid w:val="006D305F"/>
    <w:rsid w:val="006D351A"/>
    <w:rsid w:val="006D3EC2"/>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0ECC"/>
    <w:rsid w:val="006E185E"/>
    <w:rsid w:val="006E1C1C"/>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138"/>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49"/>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12"/>
    <w:rsid w:val="00701CC8"/>
    <w:rsid w:val="00702402"/>
    <w:rsid w:val="007028CD"/>
    <w:rsid w:val="00702C23"/>
    <w:rsid w:val="00703123"/>
    <w:rsid w:val="00703445"/>
    <w:rsid w:val="0070346E"/>
    <w:rsid w:val="00703660"/>
    <w:rsid w:val="00704647"/>
    <w:rsid w:val="00704736"/>
    <w:rsid w:val="00704EDB"/>
    <w:rsid w:val="007057BB"/>
    <w:rsid w:val="00705BC2"/>
    <w:rsid w:val="00705F8A"/>
    <w:rsid w:val="00706101"/>
    <w:rsid w:val="0070666D"/>
    <w:rsid w:val="007067B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689E"/>
    <w:rsid w:val="00717413"/>
    <w:rsid w:val="007208F7"/>
    <w:rsid w:val="00720CB6"/>
    <w:rsid w:val="00721E95"/>
    <w:rsid w:val="00721FEC"/>
    <w:rsid w:val="007227FA"/>
    <w:rsid w:val="00723001"/>
    <w:rsid w:val="00724110"/>
    <w:rsid w:val="007245A0"/>
    <w:rsid w:val="00724649"/>
    <w:rsid w:val="00724AE1"/>
    <w:rsid w:val="00724FC1"/>
    <w:rsid w:val="00725161"/>
    <w:rsid w:val="00725300"/>
    <w:rsid w:val="007256CD"/>
    <w:rsid w:val="00725B07"/>
    <w:rsid w:val="00725C20"/>
    <w:rsid w:val="00726EA6"/>
    <w:rsid w:val="00726EF0"/>
    <w:rsid w:val="00727208"/>
    <w:rsid w:val="00727299"/>
    <w:rsid w:val="00727680"/>
    <w:rsid w:val="00727D2C"/>
    <w:rsid w:val="0073054C"/>
    <w:rsid w:val="007306E9"/>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2FC0"/>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BED"/>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A5A"/>
    <w:rsid w:val="00776971"/>
    <w:rsid w:val="00776B09"/>
    <w:rsid w:val="007801CE"/>
    <w:rsid w:val="0078059A"/>
    <w:rsid w:val="00780827"/>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860"/>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2FC"/>
    <w:rsid w:val="007A0313"/>
    <w:rsid w:val="007A0E6E"/>
    <w:rsid w:val="007A109B"/>
    <w:rsid w:val="007A14BF"/>
    <w:rsid w:val="007A19CE"/>
    <w:rsid w:val="007A1CB3"/>
    <w:rsid w:val="007A23F2"/>
    <w:rsid w:val="007A2553"/>
    <w:rsid w:val="007A27AD"/>
    <w:rsid w:val="007A2977"/>
    <w:rsid w:val="007A2D45"/>
    <w:rsid w:val="007A306F"/>
    <w:rsid w:val="007A36CB"/>
    <w:rsid w:val="007A4234"/>
    <w:rsid w:val="007A43A6"/>
    <w:rsid w:val="007A4B72"/>
    <w:rsid w:val="007A57A2"/>
    <w:rsid w:val="007A58A6"/>
    <w:rsid w:val="007A5EA3"/>
    <w:rsid w:val="007A5EED"/>
    <w:rsid w:val="007A61D2"/>
    <w:rsid w:val="007A6261"/>
    <w:rsid w:val="007A648E"/>
    <w:rsid w:val="007A6495"/>
    <w:rsid w:val="007A64AE"/>
    <w:rsid w:val="007A6F2F"/>
    <w:rsid w:val="007A7053"/>
    <w:rsid w:val="007A73AF"/>
    <w:rsid w:val="007A7EE9"/>
    <w:rsid w:val="007B080A"/>
    <w:rsid w:val="007B0D78"/>
    <w:rsid w:val="007B1B7A"/>
    <w:rsid w:val="007B1FD7"/>
    <w:rsid w:val="007B215B"/>
    <w:rsid w:val="007B29DB"/>
    <w:rsid w:val="007B2B0A"/>
    <w:rsid w:val="007B2C61"/>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1DB9"/>
    <w:rsid w:val="007C21DD"/>
    <w:rsid w:val="007C22DA"/>
    <w:rsid w:val="007C255A"/>
    <w:rsid w:val="007C28B9"/>
    <w:rsid w:val="007C2B96"/>
    <w:rsid w:val="007C2E46"/>
    <w:rsid w:val="007C3336"/>
    <w:rsid w:val="007C3D18"/>
    <w:rsid w:val="007C43B9"/>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B7F"/>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5CD"/>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D0"/>
    <w:rsid w:val="007F1FEA"/>
    <w:rsid w:val="007F2363"/>
    <w:rsid w:val="007F2A7A"/>
    <w:rsid w:val="007F3F4A"/>
    <w:rsid w:val="007F40D7"/>
    <w:rsid w:val="007F42E1"/>
    <w:rsid w:val="007F4904"/>
    <w:rsid w:val="007F5988"/>
    <w:rsid w:val="007F6F26"/>
    <w:rsid w:val="007F74EE"/>
    <w:rsid w:val="007F7C42"/>
    <w:rsid w:val="007F7D2E"/>
    <w:rsid w:val="007F7EA3"/>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13"/>
    <w:rsid w:val="0080325D"/>
    <w:rsid w:val="008033DA"/>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7D2"/>
    <w:rsid w:val="00816F09"/>
    <w:rsid w:val="00817196"/>
    <w:rsid w:val="0081757C"/>
    <w:rsid w:val="00820715"/>
    <w:rsid w:val="008213E6"/>
    <w:rsid w:val="008216C3"/>
    <w:rsid w:val="00821960"/>
    <w:rsid w:val="00821C42"/>
    <w:rsid w:val="00821FF9"/>
    <w:rsid w:val="00822405"/>
    <w:rsid w:val="008235DB"/>
    <w:rsid w:val="008238A0"/>
    <w:rsid w:val="008240DA"/>
    <w:rsid w:val="0082461E"/>
    <w:rsid w:val="00824AB4"/>
    <w:rsid w:val="00824F71"/>
    <w:rsid w:val="00825929"/>
    <w:rsid w:val="00825AB5"/>
    <w:rsid w:val="00825C42"/>
    <w:rsid w:val="00825D25"/>
    <w:rsid w:val="00825D9F"/>
    <w:rsid w:val="00825EEF"/>
    <w:rsid w:val="00825F51"/>
    <w:rsid w:val="008260E1"/>
    <w:rsid w:val="00826FF8"/>
    <w:rsid w:val="00827458"/>
    <w:rsid w:val="00827825"/>
    <w:rsid w:val="00827CAB"/>
    <w:rsid w:val="00827D6F"/>
    <w:rsid w:val="00830054"/>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37CE3"/>
    <w:rsid w:val="008401AF"/>
    <w:rsid w:val="0084088C"/>
    <w:rsid w:val="00840C25"/>
    <w:rsid w:val="00840CAB"/>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3E7"/>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921"/>
    <w:rsid w:val="00881CDD"/>
    <w:rsid w:val="00882012"/>
    <w:rsid w:val="00882281"/>
    <w:rsid w:val="00882349"/>
    <w:rsid w:val="00882A79"/>
    <w:rsid w:val="00882ED2"/>
    <w:rsid w:val="00883005"/>
    <w:rsid w:val="008833F8"/>
    <w:rsid w:val="008846AC"/>
    <w:rsid w:val="008846F9"/>
    <w:rsid w:val="008848F9"/>
    <w:rsid w:val="00886262"/>
    <w:rsid w:val="00886CCB"/>
    <w:rsid w:val="00886D00"/>
    <w:rsid w:val="00886D44"/>
    <w:rsid w:val="00886F61"/>
    <w:rsid w:val="00887980"/>
    <w:rsid w:val="00887B43"/>
    <w:rsid w:val="00890526"/>
    <w:rsid w:val="008907CA"/>
    <w:rsid w:val="00890F59"/>
    <w:rsid w:val="00891245"/>
    <w:rsid w:val="008913FE"/>
    <w:rsid w:val="00891DA1"/>
    <w:rsid w:val="0089259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5DC"/>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5C86"/>
    <w:rsid w:val="008A618B"/>
    <w:rsid w:val="008A620C"/>
    <w:rsid w:val="008A646C"/>
    <w:rsid w:val="008A67A1"/>
    <w:rsid w:val="008A6A00"/>
    <w:rsid w:val="008A6C28"/>
    <w:rsid w:val="008A76D3"/>
    <w:rsid w:val="008A77D8"/>
    <w:rsid w:val="008B0483"/>
    <w:rsid w:val="008B0544"/>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CF3"/>
    <w:rsid w:val="008C1F0E"/>
    <w:rsid w:val="008C1FC4"/>
    <w:rsid w:val="008C2017"/>
    <w:rsid w:val="008C2979"/>
    <w:rsid w:val="008C2C96"/>
    <w:rsid w:val="008C31C0"/>
    <w:rsid w:val="008C386F"/>
    <w:rsid w:val="008C39D6"/>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640"/>
    <w:rsid w:val="008D4FAD"/>
    <w:rsid w:val="008D5111"/>
    <w:rsid w:val="008D517C"/>
    <w:rsid w:val="008D556C"/>
    <w:rsid w:val="008D5DD5"/>
    <w:rsid w:val="008D6225"/>
    <w:rsid w:val="008D680E"/>
    <w:rsid w:val="008D6D1A"/>
    <w:rsid w:val="008D6D69"/>
    <w:rsid w:val="008D6FC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690"/>
    <w:rsid w:val="008E4DF6"/>
    <w:rsid w:val="008E4E82"/>
    <w:rsid w:val="008E548A"/>
    <w:rsid w:val="008E54CF"/>
    <w:rsid w:val="008E5E7C"/>
    <w:rsid w:val="008E61F0"/>
    <w:rsid w:val="008E6321"/>
    <w:rsid w:val="008E647E"/>
    <w:rsid w:val="008E64C2"/>
    <w:rsid w:val="008E654E"/>
    <w:rsid w:val="008E66A4"/>
    <w:rsid w:val="008E684E"/>
    <w:rsid w:val="008E68D8"/>
    <w:rsid w:val="008E6D79"/>
    <w:rsid w:val="008E6E06"/>
    <w:rsid w:val="008E6E68"/>
    <w:rsid w:val="008E715E"/>
    <w:rsid w:val="008E75BD"/>
    <w:rsid w:val="008E781E"/>
    <w:rsid w:val="008E7821"/>
    <w:rsid w:val="008E7ABB"/>
    <w:rsid w:val="008F0A25"/>
    <w:rsid w:val="008F0AD2"/>
    <w:rsid w:val="008F0FDC"/>
    <w:rsid w:val="008F139E"/>
    <w:rsid w:val="008F197A"/>
    <w:rsid w:val="008F19BC"/>
    <w:rsid w:val="008F1EAB"/>
    <w:rsid w:val="008F205C"/>
    <w:rsid w:val="008F2D2E"/>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538"/>
    <w:rsid w:val="00903880"/>
    <w:rsid w:val="00903AB3"/>
    <w:rsid w:val="00903D79"/>
    <w:rsid w:val="00903F57"/>
    <w:rsid w:val="00904368"/>
    <w:rsid w:val="009043D5"/>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3BB"/>
    <w:rsid w:val="0090796B"/>
    <w:rsid w:val="00907F4E"/>
    <w:rsid w:val="0091017E"/>
    <w:rsid w:val="00910390"/>
    <w:rsid w:val="00910B7D"/>
    <w:rsid w:val="00911017"/>
    <w:rsid w:val="00911977"/>
    <w:rsid w:val="00911DFB"/>
    <w:rsid w:val="009121B5"/>
    <w:rsid w:val="0091237C"/>
    <w:rsid w:val="0091244C"/>
    <w:rsid w:val="009125E0"/>
    <w:rsid w:val="009127BA"/>
    <w:rsid w:val="00912DBF"/>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63A"/>
    <w:rsid w:val="0091691E"/>
    <w:rsid w:val="00916FCC"/>
    <w:rsid w:val="00917191"/>
    <w:rsid w:val="0091767D"/>
    <w:rsid w:val="00917956"/>
    <w:rsid w:val="00917CE9"/>
    <w:rsid w:val="00917E2D"/>
    <w:rsid w:val="009201A7"/>
    <w:rsid w:val="0092027E"/>
    <w:rsid w:val="00920BF2"/>
    <w:rsid w:val="00920CD6"/>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8"/>
    <w:rsid w:val="00925CBD"/>
    <w:rsid w:val="00925E12"/>
    <w:rsid w:val="0092611C"/>
    <w:rsid w:val="00926429"/>
    <w:rsid w:val="009266CD"/>
    <w:rsid w:val="00926861"/>
    <w:rsid w:val="00927AAE"/>
    <w:rsid w:val="00927FE2"/>
    <w:rsid w:val="0093059C"/>
    <w:rsid w:val="0093160C"/>
    <w:rsid w:val="00931AB4"/>
    <w:rsid w:val="00931AB9"/>
    <w:rsid w:val="00931BD9"/>
    <w:rsid w:val="00932130"/>
    <w:rsid w:val="00932952"/>
    <w:rsid w:val="00932CED"/>
    <w:rsid w:val="00933367"/>
    <w:rsid w:val="00933E7A"/>
    <w:rsid w:val="00933E80"/>
    <w:rsid w:val="00934396"/>
    <w:rsid w:val="00934714"/>
    <w:rsid w:val="009349BB"/>
    <w:rsid w:val="00934D76"/>
    <w:rsid w:val="00934E43"/>
    <w:rsid w:val="009351BD"/>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5CAE"/>
    <w:rsid w:val="009460A6"/>
    <w:rsid w:val="0094636D"/>
    <w:rsid w:val="00946496"/>
    <w:rsid w:val="00946815"/>
    <w:rsid w:val="00946945"/>
    <w:rsid w:val="00947035"/>
    <w:rsid w:val="00947713"/>
    <w:rsid w:val="0094782B"/>
    <w:rsid w:val="00947CC8"/>
    <w:rsid w:val="00947D62"/>
    <w:rsid w:val="00947DD6"/>
    <w:rsid w:val="00947FA4"/>
    <w:rsid w:val="0095092C"/>
    <w:rsid w:val="00950DE7"/>
    <w:rsid w:val="00951A64"/>
    <w:rsid w:val="00951B19"/>
    <w:rsid w:val="00951FE9"/>
    <w:rsid w:val="00952013"/>
    <w:rsid w:val="0095278F"/>
    <w:rsid w:val="00953098"/>
    <w:rsid w:val="00953213"/>
    <w:rsid w:val="009532B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1E72"/>
    <w:rsid w:val="009620FF"/>
    <w:rsid w:val="0096240B"/>
    <w:rsid w:val="0096355B"/>
    <w:rsid w:val="00963875"/>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1CC"/>
    <w:rsid w:val="009727F4"/>
    <w:rsid w:val="00972E1B"/>
    <w:rsid w:val="0097329C"/>
    <w:rsid w:val="00974A18"/>
    <w:rsid w:val="00974C50"/>
    <w:rsid w:val="00974D5A"/>
    <w:rsid w:val="009750FB"/>
    <w:rsid w:val="00975D06"/>
    <w:rsid w:val="00975E6B"/>
    <w:rsid w:val="00976949"/>
    <w:rsid w:val="0097695B"/>
    <w:rsid w:val="00976B34"/>
    <w:rsid w:val="00976D35"/>
    <w:rsid w:val="00977193"/>
    <w:rsid w:val="009773FA"/>
    <w:rsid w:val="00977831"/>
    <w:rsid w:val="00977A89"/>
    <w:rsid w:val="00977F6E"/>
    <w:rsid w:val="00980477"/>
    <w:rsid w:val="0098062F"/>
    <w:rsid w:val="009817BF"/>
    <w:rsid w:val="00981923"/>
    <w:rsid w:val="00981FD7"/>
    <w:rsid w:val="009820F4"/>
    <w:rsid w:val="009828A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78E"/>
    <w:rsid w:val="00986B3C"/>
    <w:rsid w:val="009870B6"/>
    <w:rsid w:val="00987D50"/>
    <w:rsid w:val="00987F9C"/>
    <w:rsid w:val="009900E5"/>
    <w:rsid w:val="00990194"/>
    <w:rsid w:val="00990630"/>
    <w:rsid w:val="0099093F"/>
    <w:rsid w:val="00990B5A"/>
    <w:rsid w:val="009911DF"/>
    <w:rsid w:val="00991761"/>
    <w:rsid w:val="00991D38"/>
    <w:rsid w:val="0099235B"/>
    <w:rsid w:val="009924DE"/>
    <w:rsid w:val="0099266D"/>
    <w:rsid w:val="00992C14"/>
    <w:rsid w:val="00992C63"/>
    <w:rsid w:val="00992CDF"/>
    <w:rsid w:val="00993321"/>
    <w:rsid w:val="00993D8D"/>
    <w:rsid w:val="00994309"/>
    <w:rsid w:val="00994B02"/>
    <w:rsid w:val="00994DCA"/>
    <w:rsid w:val="009955D8"/>
    <w:rsid w:val="0099560E"/>
    <w:rsid w:val="00995692"/>
    <w:rsid w:val="00995B06"/>
    <w:rsid w:val="0099603E"/>
    <w:rsid w:val="009965BD"/>
    <w:rsid w:val="009966F8"/>
    <w:rsid w:val="0099682A"/>
    <w:rsid w:val="00996BDC"/>
    <w:rsid w:val="009970DD"/>
    <w:rsid w:val="00997715"/>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78C"/>
    <w:rsid w:val="009B0D91"/>
    <w:rsid w:val="009B111D"/>
    <w:rsid w:val="009B13D8"/>
    <w:rsid w:val="009B14FE"/>
    <w:rsid w:val="009B285E"/>
    <w:rsid w:val="009B2894"/>
    <w:rsid w:val="009B3104"/>
    <w:rsid w:val="009B33F3"/>
    <w:rsid w:val="009B396D"/>
    <w:rsid w:val="009B3AC2"/>
    <w:rsid w:val="009B3B3E"/>
    <w:rsid w:val="009B3BD4"/>
    <w:rsid w:val="009B4103"/>
    <w:rsid w:val="009B44CE"/>
    <w:rsid w:val="009B45BC"/>
    <w:rsid w:val="009B47DE"/>
    <w:rsid w:val="009B4A4D"/>
    <w:rsid w:val="009B4DF4"/>
    <w:rsid w:val="009B4E5C"/>
    <w:rsid w:val="009B564E"/>
    <w:rsid w:val="009B57A9"/>
    <w:rsid w:val="009B599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6F5D"/>
    <w:rsid w:val="009C742A"/>
    <w:rsid w:val="009C78AC"/>
    <w:rsid w:val="009D04C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47E"/>
    <w:rsid w:val="009D67C7"/>
    <w:rsid w:val="009D696E"/>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5C7"/>
    <w:rsid w:val="009E6A70"/>
    <w:rsid w:val="009E6AD5"/>
    <w:rsid w:val="009E7CEA"/>
    <w:rsid w:val="009F0211"/>
    <w:rsid w:val="009F0370"/>
    <w:rsid w:val="009F04F7"/>
    <w:rsid w:val="009F08F3"/>
    <w:rsid w:val="009F09EF"/>
    <w:rsid w:val="009F0A74"/>
    <w:rsid w:val="009F1064"/>
    <w:rsid w:val="009F1A8F"/>
    <w:rsid w:val="009F1B7E"/>
    <w:rsid w:val="009F2089"/>
    <w:rsid w:val="009F217D"/>
    <w:rsid w:val="009F2AE7"/>
    <w:rsid w:val="009F2AF7"/>
    <w:rsid w:val="009F2B2C"/>
    <w:rsid w:val="009F2E03"/>
    <w:rsid w:val="009F3011"/>
    <w:rsid w:val="009F3137"/>
    <w:rsid w:val="009F344F"/>
    <w:rsid w:val="009F3AD8"/>
    <w:rsid w:val="009F3AEE"/>
    <w:rsid w:val="009F3B1B"/>
    <w:rsid w:val="009F3C1F"/>
    <w:rsid w:val="009F3C3D"/>
    <w:rsid w:val="009F3D3C"/>
    <w:rsid w:val="009F3F1E"/>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AD1"/>
    <w:rsid w:val="00A01D16"/>
    <w:rsid w:val="00A021CA"/>
    <w:rsid w:val="00A02377"/>
    <w:rsid w:val="00A02B1A"/>
    <w:rsid w:val="00A02D6D"/>
    <w:rsid w:val="00A02FBF"/>
    <w:rsid w:val="00A0325B"/>
    <w:rsid w:val="00A03443"/>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273"/>
    <w:rsid w:val="00A144B1"/>
    <w:rsid w:val="00A147FB"/>
    <w:rsid w:val="00A149B8"/>
    <w:rsid w:val="00A15385"/>
    <w:rsid w:val="00A15841"/>
    <w:rsid w:val="00A15C38"/>
    <w:rsid w:val="00A163E3"/>
    <w:rsid w:val="00A164E3"/>
    <w:rsid w:val="00A168B5"/>
    <w:rsid w:val="00A16D58"/>
    <w:rsid w:val="00A16D7C"/>
    <w:rsid w:val="00A16EE6"/>
    <w:rsid w:val="00A17EB4"/>
    <w:rsid w:val="00A17F63"/>
    <w:rsid w:val="00A200EF"/>
    <w:rsid w:val="00A20971"/>
    <w:rsid w:val="00A20C2A"/>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1CE"/>
    <w:rsid w:val="00A33EF5"/>
    <w:rsid w:val="00A34314"/>
    <w:rsid w:val="00A3431B"/>
    <w:rsid w:val="00A3448A"/>
    <w:rsid w:val="00A35160"/>
    <w:rsid w:val="00A35350"/>
    <w:rsid w:val="00A35469"/>
    <w:rsid w:val="00A35D03"/>
    <w:rsid w:val="00A35EC7"/>
    <w:rsid w:val="00A36297"/>
    <w:rsid w:val="00A36EAD"/>
    <w:rsid w:val="00A3755F"/>
    <w:rsid w:val="00A375B5"/>
    <w:rsid w:val="00A37BE7"/>
    <w:rsid w:val="00A37E7B"/>
    <w:rsid w:val="00A408D4"/>
    <w:rsid w:val="00A40E1E"/>
    <w:rsid w:val="00A419C2"/>
    <w:rsid w:val="00A41E2B"/>
    <w:rsid w:val="00A42250"/>
    <w:rsid w:val="00A4252A"/>
    <w:rsid w:val="00A4264A"/>
    <w:rsid w:val="00A43013"/>
    <w:rsid w:val="00A4318D"/>
    <w:rsid w:val="00A43E2C"/>
    <w:rsid w:val="00A43ECE"/>
    <w:rsid w:val="00A44BC9"/>
    <w:rsid w:val="00A4531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5C4"/>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9E6"/>
    <w:rsid w:val="00A929F1"/>
    <w:rsid w:val="00A92A9D"/>
    <w:rsid w:val="00A92B43"/>
    <w:rsid w:val="00A93D59"/>
    <w:rsid w:val="00A9544C"/>
    <w:rsid w:val="00A9568B"/>
    <w:rsid w:val="00A956A5"/>
    <w:rsid w:val="00A95798"/>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32"/>
    <w:rsid w:val="00AA3748"/>
    <w:rsid w:val="00AA446F"/>
    <w:rsid w:val="00AA4F37"/>
    <w:rsid w:val="00AA51D6"/>
    <w:rsid w:val="00AA5389"/>
    <w:rsid w:val="00AA548E"/>
    <w:rsid w:val="00AA5A49"/>
    <w:rsid w:val="00AA5AFD"/>
    <w:rsid w:val="00AA5D17"/>
    <w:rsid w:val="00AA73C9"/>
    <w:rsid w:val="00AA76CD"/>
    <w:rsid w:val="00AA78F0"/>
    <w:rsid w:val="00AB0338"/>
    <w:rsid w:val="00AB04D2"/>
    <w:rsid w:val="00AB08AD"/>
    <w:rsid w:val="00AB0BC8"/>
    <w:rsid w:val="00AB11CA"/>
    <w:rsid w:val="00AB1387"/>
    <w:rsid w:val="00AB14D9"/>
    <w:rsid w:val="00AB186E"/>
    <w:rsid w:val="00AB19C7"/>
    <w:rsid w:val="00AB1B76"/>
    <w:rsid w:val="00AB1C41"/>
    <w:rsid w:val="00AB20F6"/>
    <w:rsid w:val="00AB2F4D"/>
    <w:rsid w:val="00AB30FA"/>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69D4"/>
    <w:rsid w:val="00AD748F"/>
    <w:rsid w:val="00AD7ABF"/>
    <w:rsid w:val="00AD7D2A"/>
    <w:rsid w:val="00AD7F4A"/>
    <w:rsid w:val="00AE01BF"/>
    <w:rsid w:val="00AE02D4"/>
    <w:rsid w:val="00AE0416"/>
    <w:rsid w:val="00AE0455"/>
    <w:rsid w:val="00AE0A60"/>
    <w:rsid w:val="00AE0ECA"/>
    <w:rsid w:val="00AE150B"/>
    <w:rsid w:val="00AE1722"/>
    <w:rsid w:val="00AE1849"/>
    <w:rsid w:val="00AE18A0"/>
    <w:rsid w:val="00AE19F1"/>
    <w:rsid w:val="00AE22E8"/>
    <w:rsid w:val="00AE27AC"/>
    <w:rsid w:val="00AE34E7"/>
    <w:rsid w:val="00AE360D"/>
    <w:rsid w:val="00AE3890"/>
    <w:rsid w:val="00AE39D2"/>
    <w:rsid w:val="00AE3A48"/>
    <w:rsid w:val="00AE3D3C"/>
    <w:rsid w:val="00AE3FA0"/>
    <w:rsid w:val="00AE40E0"/>
    <w:rsid w:val="00AE49AA"/>
    <w:rsid w:val="00AE4DBA"/>
    <w:rsid w:val="00AE4F07"/>
    <w:rsid w:val="00AE5783"/>
    <w:rsid w:val="00AE6492"/>
    <w:rsid w:val="00AE66E0"/>
    <w:rsid w:val="00AE71F0"/>
    <w:rsid w:val="00AE7707"/>
    <w:rsid w:val="00AE7CE6"/>
    <w:rsid w:val="00AF06AE"/>
    <w:rsid w:val="00AF0F3A"/>
    <w:rsid w:val="00AF104B"/>
    <w:rsid w:val="00AF1C5D"/>
    <w:rsid w:val="00AF1E22"/>
    <w:rsid w:val="00AF2619"/>
    <w:rsid w:val="00AF271A"/>
    <w:rsid w:val="00AF3219"/>
    <w:rsid w:val="00AF3576"/>
    <w:rsid w:val="00AF363F"/>
    <w:rsid w:val="00AF42D7"/>
    <w:rsid w:val="00AF44E2"/>
    <w:rsid w:val="00AF474B"/>
    <w:rsid w:val="00AF4AFF"/>
    <w:rsid w:val="00AF4F17"/>
    <w:rsid w:val="00AF530A"/>
    <w:rsid w:val="00AF557A"/>
    <w:rsid w:val="00AF643F"/>
    <w:rsid w:val="00AF6DA0"/>
    <w:rsid w:val="00AF795D"/>
    <w:rsid w:val="00B006FE"/>
    <w:rsid w:val="00B007CB"/>
    <w:rsid w:val="00B009E6"/>
    <w:rsid w:val="00B00A65"/>
    <w:rsid w:val="00B01371"/>
    <w:rsid w:val="00B02A87"/>
    <w:rsid w:val="00B02AA9"/>
    <w:rsid w:val="00B02D93"/>
    <w:rsid w:val="00B02FA3"/>
    <w:rsid w:val="00B03130"/>
    <w:rsid w:val="00B03281"/>
    <w:rsid w:val="00B037A1"/>
    <w:rsid w:val="00B04F0D"/>
    <w:rsid w:val="00B05084"/>
    <w:rsid w:val="00B05732"/>
    <w:rsid w:val="00B05A1B"/>
    <w:rsid w:val="00B05E15"/>
    <w:rsid w:val="00B0636A"/>
    <w:rsid w:val="00B069D3"/>
    <w:rsid w:val="00B074B1"/>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6B96"/>
    <w:rsid w:val="00B17242"/>
    <w:rsid w:val="00B1739D"/>
    <w:rsid w:val="00B17846"/>
    <w:rsid w:val="00B17D61"/>
    <w:rsid w:val="00B200BB"/>
    <w:rsid w:val="00B200EB"/>
    <w:rsid w:val="00B20256"/>
    <w:rsid w:val="00B206FF"/>
    <w:rsid w:val="00B20D09"/>
    <w:rsid w:val="00B20DD9"/>
    <w:rsid w:val="00B2129E"/>
    <w:rsid w:val="00B21D5E"/>
    <w:rsid w:val="00B220EB"/>
    <w:rsid w:val="00B2233F"/>
    <w:rsid w:val="00B223A0"/>
    <w:rsid w:val="00B22634"/>
    <w:rsid w:val="00B231A3"/>
    <w:rsid w:val="00B233DF"/>
    <w:rsid w:val="00B23473"/>
    <w:rsid w:val="00B23755"/>
    <w:rsid w:val="00B23803"/>
    <w:rsid w:val="00B2386F"/>
    <w:rsid w:val="00B238B0"/>
    <w:rsid w:val="00B23D38"/>
    <w:rsid w:val="00B2409E"/>
    <w:rsid w:val="00B24598"/>
    <w:rsid w:val="00B24D34"/>
    <w:rsid w:val="00B25836"/>
    <w:rsid w:val="00B25A7A"/>
    <w:rsid w:val="00B25C41"/>
    <w:rsid w:val="00B263DB"/>
    <w:rsid w:val="00B26991"/>
    <w:rsid w:val="00B26C1E"/>
    <w:rsid w:val="00B26FA3"/>
    <w:rsid w:val="00B27318"/>
    <w:rsid w:val="00B2763F"/>
    <w:rsid w:val="00B2776E"/>
    <w:rsid w:val="00B27AAC"/>
    <w:rsid w:val="00B27EF6"/>
    <w:rsid w:val="00B30016"/>
    <w:rsid w:val="00B300E8"/>
    <w:rsid w:val="00B30309"/>
    <w:rsid w:val="00B30462"/>
    <w:rsid w:val="00B30887"/>
    <w:rsid w:val="00B30929"/>
    <w:rsid w:val="00B30D68"/>
    <w:rsid w:val="00B31023"/>
    <w:rsid w:val="00B318DF"/>
    <w:rsid w:val="00B31A5E"/>
    <w:rsid w:val="00B31DBF"/>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25A5"/>
    <w:rsid w:val="00B42E0E"/>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47EB0"/>
    <w:rsid w:val="00B50584"/>
    <w:rsid w:val="00B50916"/>
    <w:rsid w:val="00B51008"/>
    <w:rsid w:val="00B51031"/>
    <w:rsid w:val="00B51D73"/>
    <w:rsid w:val="00B52318"/>
    <w:rsid w:val="00B5250A"/>
    <w:rsid w:val="00B5286A"/>
    <w:rsid w:val="00B53485"/>
    <w:rsid w:val="00B537CE"/>
    <w:rsid w:val="00B54858"/>
    <w:rsid w:val="00B5494E"/>
    <w:rsid w:val="00B55223"/>
    <w:rsid w:val="00B556DC"/>
    <w:rsid w:val="00B55E04"/>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679CF"/>
    <w:rsid w:val="00B7019D"/>
    <w:rsid w:val="00B70936"/>
    <w:rsid w:val="00B7285B"/>
    <w:rsid w:val="00B72868"/>
    <w:rsid w:val="00B731CF"/>
    <w:rsid w:val="00B7331C"/>
    <w:rsid w:val="00B7354E"/>
    <w:rsid w:val="00B73583"/>
    <w:rsid w:val="00B739F6"/>
    <w:rsid w:val="00B750BF"/>
    <w:rsid w:val="00B75541"/>
    <w:rsid w:val="00B758A1"/>
    <w:rsid w:val="00B75D0F"/>
    <w:rsid w:val="00B75F5A"/>
    <w:rsid w:val="00B76D2A"/>
    <w:rsid w:val="00B7769E"/>
    <w:rsid w:val="00B777F2"/>
    <w:rsid w:val="00B77FFB"/>
    <w:rsid w:val="00B80008"/>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457"/>
    <w:rsid w:val="00B87A0F"/>
    <w:rsid w:val="00B9021E"/>
    <w:rsid w:val="00B9047B"/>
    <w:rsid w:val="00B909B5"/>
    <w:rsid w:val="00B90BFF"/>
    <w:rsid w:val="00B90E29"/>
    <w:rsid w:val="00B90F73"/>
    <w:rsid w:val="00B911CA"/>
    <w:rsid w:val="00B91287"/>
    <w:rsid w:val="00B91449"/>
    <w:rsid w:val="00B91540"/>
    <w:rsid w:val="00B915F9"/>
    <w:rsid w:val="00B917F9"/>
    <w:rsid w:val="00B91964"/>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79"/>
    <w:rsid w:val="00B97BB4"/>
    <w:rsid w:val="00B97C21"/>
    <w:rsid w:val="00B97D91"/>
    <w:rsid w:val="00B97EC2"/>
    <w:rsid w:val="00BA08A3"/>
    <w:rsid w:val="00BA1458"/>
    <w:rsid w:val="00BA1CED"/>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A7E29"/>
    <w:rsid w:val="00BB0416"/>
    <w:rsid w:val="00BB066E"/>
    <w:rsid w:val="00BB0759"/>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9CA"/>
    <w:rsid w:val="00BB7ACF"/>
    <w:rsid w:val="00BC024D"/>
    <w:rsid w:val="00BC025E"/>
    <w:rsid w:val="00BC0742"/>
    <w:rsid w:val="00BC0788"/>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056"/>
    <w:rsid w:val="00BC67E7"/>
    <w:rsid w:val="00BC71AA"/>
    <w:rsid w:val="00BC74D1"/>
    <w:rsid w:val="00BC774A"/>
    <w:rsid w:val="00BD0073"/>
    <w:rsid w:val="00BD00B1"/>
    <w:rsid w:val="00BD10B7"/>
    <w:rsid w:val="00BD26E9"/>
    <w:rsid w:val="00BD3DF3"/>
    <w:rsid w:val="00BD48AC"/>
    <w:rsid w:val="00BD4A4B"/>
    <w:rsid w:val="00BD4AE4"/>
    <w:rsid w:val="00BD5504"/>
    <w:rsid w:val="00BD55BA"/>
    <w:rsid w:val="00BD5762"/>
    <w:rsid w:val="00BD5F1A"/>
    <w:rsid w:val="00BD7BFC"/>
    <w:rsid w:val="00BD7DE3"/>
    <w:rsid w:val="00BE0277"/>
    <w:rsid w:val="00BE039E"/>
    <w:rsid w:val="00BE06B3"/>
    <w:rsid w:val="00BE079A"/>
    <w:rsid w:val="00BE0B8C"/>
    <w:rsid w:val="00BE0C98"/>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44"/>
    <w:rsid w:val="00BE5CFC"/>
    <w:rsid w:val="00BE5E9B"/>
    <w:rsid w:val="00BE6040"/>
    <w:rsid w:val="00BE6144"/>
    <w:rsid w:val="00BE6A98"/>
    <w:rsid w:val="00BE73A1"/>
    <w:rsid w:val="00BE7406"/>
    <w:rsid w:val="00BE7603"/>
    <w:rsid w:val="00BE77BF"/>
    <w:rsid w:val="00BE78D7"/>
    <w:rsid w:val="00BF17FD"/>
    <w:rsid w:val="00BF192B"/>
    <w:rsid w:val="00BF1EDF"/>
    <w:rsid w:val="00BF1EE5"/>
    <w:rsid w:val="00BF25A9"/>
    <w:rsid w:val="00BF263A"/>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A7F"/>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67C"/>
    <w:rsid w:val="00C156D8"/>
    <w:rsid w:val="00C15D1A"/>
    <w:rsid w:val="00C1608A"/>
    <w:rsid w:val="00C16757"/>
    <w:rsid w:val="00C172FE"/>
    <w:rsid w:val="00C17316"/>
    <w:rsid w:val="00C2056D"/>
    <w:rsid w:val="00C21B88"/>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CF1"/>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33A"/>
    <w:rsid w:val="00C36539"/>
    <w:rsid w:val="00C36940"/>
    <w:rsid w:val="00C3719D"/>
    <w:rsid w:val="00C375B4"/>
    <w:rsid w:val="00C376E6"/>
    <w:rsid w:val="00C4082F"/>
    <w:rsid w:val="00C40976"/>
    <w:rsid w:val="00C40E5F"/>
    <w:rsid w:val="00C41535"/>
    <w:rsid w:val="00C4168E"/>
    <w:rsid w:val="00C4192C"/>
    <w:rsid w:val="00C41EB7"/>
    <w:rsid w:val="00C42467"/>
    <w:rsid w:val="00C43A6C"/>
    <w:rsid w:val="00C43F9A"/>
    <w:rsid w:val="00C43FCC"/>
    <w:rsid w:val="00C441D3"/>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AED"/>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4B1"/>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B6A"/>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5A"/>
    <w:rsid w:val="00C73DC2"/>
    <w:rsid w:val="00C7412A"/>
    <w:rsid w:val="00C753A6"/>
    <w:rsid w:val="00C754E8"/>
    <w:rsid w:val="00C755E3"/>
    <w:rsid w:val="00C757EC"/>
    <w:rsid w:val="00C75D2F"/>
    <w:rsid w:val="00C76290"/>
    <w:rsid w:val="00C76AA2"/>
    <w:rsid w:val="00C76D0F"/>
    <w:rsid w:val="00C76D90"/>
    <w:rsid w:val="00C76E3C"/>
    <w:rsid w:val="00C77624"/>
    <w:rsid w:val="00C776B1"/>
    <w:rsid w:val="00C776E0"/>
    <w:rsid w:val="00C8085D"/>
    <w:rsid w:val="00C81568"/>
    <w:rsid w:val="00C817BA"/>
    <w:rsid w:val="00C82061"/>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9D0"/>
    <w:rsid w:val="00CA1ABB"/>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39A3"/>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767"/>
    <w:rsid w:val="00CE6FF2"/>
    <w:rsid w:val="00CE7561"/>
    <w:rsid w:val="00CE75E3"/>
    <w:rsid w:val="00CE7A82"/>
    <w:rsid w:val="00CE7ED1"/>
    <w:rsid w:val="00CF07BD"/>
    <w:rsid w:val="00CF0924"/>
    <w:rsid w:val="00CF0C35"/>
    <w:rsid w:val="00CF11F6"/>
    <w:rsid w:val="00CF1354"/>
    <w:rsid w:val="00CF1BDF"/>
    <w:rsid w:val="00CF23E2"/>
    <w:rsid w:val="00CF3750"/>
    <w:rsid w:val="00CF3B1F"/>
    <w:rsid w:val="00CF3BF6"/>
    <w:rsid w:val="00CF3C36"/>
    <w:rsid w:val="00CF4827"/>
    <w:rsid w:val="00CF5022"/>
    <w:rsid w:val="00CF5117"/>
    <w:rsid w:val="00CF5672"/>
    <w:rsid w:val="00CF57A9"/>
    <w:rsid w:val="00CF5C46"/>
    <w:rsid w:val="00CF625B"/>
    <w:rsid w:val="00CF6337"/>
    <w:rsid w:val="00CF6712"/>
    <w:rsid w:val="00CF687E"/>
    <w:rsid w:val="00CF69FE"/>
    <w:rsid w:val="00CF6A94"/>
    <w:rsid w:val="00CF743E"/>
    <w:rsid w:val="00CF74F0"/>
    <w:rsid w:val="00D00283"/>
    <w:rsid w:val="00D00284"/>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592"/>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CFE"/>
    <w:rsid w:val="00D13E4E"/>
    <w:rsid w:val="00D13F43"/>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56A"/>
    <w:rsid w:val="00D20A27"/>
    <w:rsid w:val="00D20C89"/>
    <w:rsid w:val="00D212E2"/>
    <w:rsid w:val="00D21443"/>
    <w:rsid w:val="00D2164B"/>
    <w:rsid w:val="00D22013"/>
    <w:rsid w:val="00D235FD"/>
    <w:rsid w:val="00D2366F"/>
    <w:rsid w:val="00D239A7"/>
    <w:rsid w:val="00D23F47"/>
    <w:rsid w:val="00D24400"/>
    <w:rsid w:val="00D248DC"/>
    <w:rsid w:val="00D24B5D"/>
    <w:rsid w:val="00D24F36"/>
    <w:rsid w:val="00D25297"/>
    <w:rsid w:val="00D25641"/>
    <w:rsid w:val="00D25F93"/>
    <w:rsid w:val="00D26033"/>
    <w:rsid w:val="00D26297"/>
    <w:rsid w:val="00D26BD8"/>
    <w:rsid w:val="00D26C60"/>
    <w:rsid w:val="00D26F3D"/>
    <w:rsid w:val="00D26F4D"/>
    <w:rsid w:val="00D27938"/>
    <w:rsid w:val="00D27BE2"/>
    <w:rsid w:val="00D27DA6"/>
    <w:rsid w:val="00D3010E"/>
    <w:rsid w:val="00D30898"/>
    <w:rsid w:val="00D3122B"/>
    <w:rsid w:val="00D31732"/>
    <w:rsid w:val="00D31C11"/>
    <w:rsid w:val="00D32001"/>
    <w:rsid w:val="00D32390"/>
    <w:rsid w:val="00D324BC"/>
    <w:rsid w:val="00D32F1F"/>
    <w:rsid w:val="00D33B5C"/>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2396"/>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BE7"/>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68BB"/>
    <w:rsid w:val="00D5757C"/>
    <w:rsid w:val="00D576CA"/>
    <w:rsid w:val="00D57FA3"/>
    <w:rsid w:val="00D60405"/>
    <w:rsid w:val="00D60661"/>
    <w:rsid w:val="00D61AF5"/>
    <w:rsid w:val="00D61E32"/>
    <w:rsid w:val="00D62095"/>
    <w:rsid w:val="00D6282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6937"/>
    <w:rsid w:val="00D77B08"/>
    <w:rsid w:val="00D77B1D"/>
    <w:rsid w:val="00D800BC"/>
    <w:rsid w:val="00D80216"/>
    <w:rsid w:val="00D8021F"/>
    <w:rsid w:val="00D80383"/>
    <w:rsid w:val="00D80BDA"/>
    <w:rsid w:val="00D81017"/>
    <w:rsid w:val="00D81256"/>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5F2F"/>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558"/>
    <w:rsid w:val="00DB27F9"/>
    <w:rsid w:val="00DB2945"/>
    <w:rsid w:val="00DB2DF7"/>
    <w:rsid w:val="00DB2FA2"/>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0C"/>
    <w:rsid w:val="00DC3D86"/>
    <w:rsid w:val="00DC45B2"/>
    <w:rsid w:val="00DC4F13"/>
    <w:rsid w:val="00DC53EF"/>
    <w:rsid w:val="00DC5E99"/>
    <w:rsid w:val="00DC5FB3"/>
    <w:rsid w:val="00DC6129"/>
    <w:rsid w:val="00DC631A"/>
    <w:rsid w:val="00DC63D6"/>
    <w:rsid w:val="00DC6DC7"/>
    <w:rsid w:val="00DC7F51"/>
    <w:rsid w:val="00DD017F"/>
    <w:rsid w:val="00DD04CE"/>
    <w:rsid w:val="00DD126B"/>
    <w:rsid w:val="00DD13EB"/>
    <w:rsid w:val="00DD1710"/>
    <w:rsid w:val="00DD1AE7"/>
    <w:rsid w:val="00DD1E4D"/>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271A"/>
    <w:rsid w:val="00DE3510"/>
    <w:rsid w:val="00DE48BD"/>
    <w:rsid w:val="00DE5176"/>
    <w:rsid w:val="00DE5608"/>
    <w:rsid w:val="00DE58D0"/>
    <w:rsid w:val="00DE5F62"/>
    <w:rsid w:val="00DE602F"/>
    <w:rsid w:val="00DE654F"/>
    <w:rsid w:val="00DE6BFB"/>
    <w:rsid w:val="00DE7133"/>
    <w:rsid w:val="00DF0054"/>
    <w:rsid w:val="00DF0280"/>
    <w:rsid w:val="00DF03DA"/>
    <w:rsid w:val="00DF059F"/>
    <w:rsid w:val="00DF0F77"/>
    <w:rsid w:val="00DF1016"/>
    <w:rsid w:val="00DF10A0"/>
    <w:rsid w:val="00DF12BB"/>
    <w:rsid w:val="00DF15E0"/>
    <w:rsid w:val="00DF1A58"/>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01C"/>
    <w:rsid w:val="00E00F27"/>
    <w:rsid w:val="00E013F8"/>
    <w:rsid w:val="00E01521"/>
    <w:rsid w:val="00E015F1"/>
    <w:rsid w:val="00E0165F"/>
    <w:rsid w:val="00E0203C"/>
    <w:rsid w:val="00E022FC"/>
    <w:rsid w:val="00E02F50"/>
    <w:rsid w:val="00E034B9"/>
    <w:rsid w:val="00E04387"/>
    <w:rsid w:val="00E04A62"/>
    <w:rsid w:val="00E04BB2"/>
    <w:rsid w:val="00E05500"/>
    <w:rsid w:val="00E060FC"/>
    <w:rsid w:val="00E06240"/>
    <w:rsid w:val="00E0713C"/>
    <w:rsid w:val="00E07799"/>
    <w:rsid w:val="00E078E2"/>
    <w:rsid w:val="00E07CBA"/>
    <w:rsid w:val="00E07E6C"/>
    <w:rsid w:val="00E105A7"/>
    <w:rsid w:val="00E10B42"/>
    <w:rsid w:val="00E10E81"/>
    <w:rsid w:val="00E10E95"/>
    <w:rsid w:val="00E110E7"/>
    <w:rsid w:val="00E11732"/>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59BB"/>
    <w:rsid w:val="00E167CD"/>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4AB"/>
    <w:rsid w:val="00E246F8"/>
    <w:rsid w:val="00E2479C"/>
    <w:rsid w:val="00E24CA8"/>
    <w:rsid w:val="00E2599D"/>
    <w:rsid w:val="00E25DE2"/>
    <w:rsid w:val="00E26610"/>
    <w:rsid w:val="00E266B7"/>
    <w:rsid w:val="00E26C8B"/>
    <w:rsid w:val="00E271A1"/>
    <w:rsid w:val="00E27883"/>
    <w:rsid w:val="00E303AE"/>
    <w:rsid w:val="00E303F6"/>
    <w:rsid w:val="00E30B5A"/>
    <w:rsid w:val="00E30F82"/>
    <w:rsid w:val="00E310B0"/>
    <w:rsid w:val="00E3123D"/>
    <w:rsid w:val="00E31461"/>
    <w:rsid w:val="00E31B27"/>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3FE"/>
    <w:rsid w:val="00E416BE"/>
    <w:rsid w:val="00E417CB"/>
    <w:rsid w:val="00E419BA"/>
    <w:rsid w:val="00E41B61"/>
    <w:rsid w:val="00E421CE"/>
    <w:rsid w:val="00E421D0"/>
    <w:rsid w:val="00E422F7"/>
    <w:rsid w:val="00E42586"/>
    <w:rsid w:val="00E4266E"/>
    <w:rsid w:val="00E427F9"/>
    <w:rsid w:val="00E42B52"/>
    <w:rsid w:val="00E42E89"/>
    <w:rsid w:val="00E430E7"/>
    <w:rsid w:val="00E432F2"/>
    <w:rsid w:val="00E43595"/>
    <w:rsid w:val="00E43D21"/>
    <w:rsid w:val="00E443CD"/>
    <w:rsid w:val="00E446F1"/>
    <w:rsid w:val="00E44802"/>
    <w:rsid w:val="00E44E55"/>
    <w:rsid w:val="00E4545A"/>
    <w:rsid w:val="00E45B13"/>
    <w:rsid w:val="00E46243"/>
    <w:rsid w:val="00E46886"/>
    <w:rsid w:val="00E47AEF"/>
    <w:rsid w:val="00E50125"/>
    <w:rsid w:val="00E5019A"/>
    <w:rsid w:val="00E50506"/>
    <w:rsid w:val="00E512D9"/>
    <w:rsid w:val="00E517C3"/>
    <w:rsid w:val="00E519A4"/>
    <w:rsid w:val="00E5219A"/>
    <w:rsid w:val="00E52EB2"/>
    <w:rsid w:val="00E53B75"/>
    <w:rsid w:val="00E53C35"/>
    <w:rsid w:val="00E5410D"/>
    <w:rsid w:val="00E543D1"/>
    <w:rsid w:val="00E54E3B"/>
    <w:rsid w:val="00E55BAF"/>
    <w:rsid w:val="00E55C28"/>
    <w:rsid w:val="00E55C2C"/>
    <w:rsid w:val="00E5616D"/>
    <w:rsid w:val="00E570AD"/>
    <w:rsid w:val="00E57565"/>
    <w:rsid w:val="00E579A7"/>
    <w:rsid w:val="00E57C2C"/>
    <w:rsid w:val="00E57D0D"/>
    <w:rsid w:val="00E601FF"/>
    <w:rsid w:val="00E603F5"/>
    <w:rsid w:val="00E60439"/>
    <w:rsid w:val="00E60D97"/>
    <w:rsid w:val="00E6114E"/>
    <w:rsid w:val="00E618B3"/>
    <w:rsid w:val="00E61B94"/>
    <w:rsid w:val="00E61BAF"/>
    <w:rsid w:val="00E622FB"/>
    <w:rsid w:val="00E62374"/>
    <w:rsid w:val="00E626F3"/>
    <w:rsid w:val="00E629CA"/>
    <w:rsid w:val="00E62F4A"/>
    <w:rsid w:val="00E63838"/>
    <w:rsid w:val="00E64434"/>
    <w:rsid w:val="00E6485E"/>
    <w:rsid w:val="00E64D8B"/>
    <w:rsid w:val="00E6515D"/>
    <w:rsid w:val="00E65502"/>
    <w:rsid w:val="00E659C6"/>
    <w:rsid w:val="00E65D80"/>
    <w:rsid w:val="00E66353"/>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64C0"/>
    <w:rsid w:val="00E76FAB"/>
    <w:rsid w:val="00E7713E"/>
    <w:rsid w:val="00E771F9"/>
    <w:rsid w:val="00E7776E"/>
    <w:rsid w:val="00E77CE1"/>
    <w:rsid w:val="00E800F9"/>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1DE"/>
    <w:rsid w:val="00E973CE"/>
    <w:rsid w:val="00EA07E7"/>
    <w:rsid w:val="00EA0829"/>
    <w:rsid w:val="00EA0BDF"/>
    <w:rsid w:val="00EA162D"/>
    <w:rsid w:val="00EA1C83"/>
    <w:rsid w:val="00EA1F15"/>
    <w:rsid w:val="00EA25DD"/>
    <w:rsid w:val="00EA276E"/>
    <w:rsid w:val="00EA2847"/>
    <w:rsid w:val="00EA2949"/>
    <w:rsid w:val="00EA29CF"/>
    <w:rsid w:val="00EA29F2"/>
    <w:rsid w:val="00EA2B3C"/>
    <w:rsid w:val="00EA320E"/>
    <w:rsid w:val="00EA3939"/>
    <w:rsid w:val="00EA438B"/>
    <w:rsid w:val="00EA5253"/>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1C87"/>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581"/>
    <w:rsid w:val="00EC5653"/>
    <w:rsid w:val="00EC5A8C"/>
    <w:rsid w:val="00EC5D24"/>
    <w:rsid w:val="00EC5D4C"/>
    <w:rsid w:val="00EC60AE"/>
    <w:rsid w:val="00EC61BC"/>
    <w:rsid w:val="00EC657C"/>
    <w:rsid w:val="00EC71CE"/>
    <w:rsid w:val="00EC743E"/>
    <w:rsid w:val="00EC75E8"/>
    <w:rsid w:val="00EC7858"/>
    <w:rsid w:val="00EC78A3"/>
    <w:rsid w:val="00ED00DD"/>
    <w:rsid w:val="00ED1006"/>
    <w:rsid w:val="00ED1184"/>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0B"/>
    <w:rsid w:val="00EE72C9"/>
    <w:rsid w:val="00EE795C"/>
    <w:rsid w:val="00EE7CE1"/>
    <w:rsid w:val="00EF00FF"/>
    <w:rsid w:val="00EF04D5"/>
    <w:rsid w:val="00EF18FE"/>
    <w:rsid w:val="00EF1B8B"/>
    <w:rsid w:val="00EF1F73"/>
    <w:rsid w:val="00EF2160"/>
    <w:rsid w:val="00EF2981"/>
    <w:rsid w:val="00EF3591"/>
    <w:rsid w:val="00EF3795"/>
    <w:rsid w:val="00EF3AD5"/>
    <w:rsid w:val="00EF3D20"/>
    <w:rsid w:val="00EF3DD8"/>
    <w:rsid w:val="00EF445C"/>
    <w:rsid w:val="00EF48A4"/>
    <w:rsid w:val="00EF4DA3"/>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B43"/>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2A37"/>
    <w:rsid w:val="00F234B8"/>
    <w:rsid w:val="00F23D23"/>
    <w:rsid w:val="00F23FF9"/>
    <w:rsid w:val="00F243D8"/>
    <w:rsid w:val="00F243E4"/>
    <w:rsid w:val="00F257F3"/>
    <w:rsid w:val="00F25858"/>
    <w:rsid w:val="00F26C13"/>
    <w:rsid w:val="00F26E23"/>
    <w:rsid w:val="00F26F6A"/>
    <w:rsid w:val="00F2730A"/>
    <w:rsid w:val="00F276AD"/>
    <w:rsid w:val="00F27994"/>
    <w:rsid w:val="00F27A0D"/>
    <w:rsid w:val="00F27F1D"/>
    <w:rsid w:val="00F27FAF"/>
    <w:rsid w:val="00F30648"/>
    <w:rsid w:val="00F30828"/>
    <w:rsid w:val="00F313D6"/>
    <w:rsid w:val="00F31A35"/>
    <w:rsid w:val="00F31AED"/>
    <w:rsid w:val="00F31E95"/>
    <w:rsid w:val="00F31EE4"/>
    <w:rsid w:val="00F32194"/>
    <w:rsid w:val="00F3244F"/>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544"/>
    <w:rsid w:val="00F457DA"/>
    <w:rsid w:val="00F468C8"/>
    <w:rsid w:val="00F4766C"/>
    <w:rsid w:val="00F477F2"/>
    <w:rsid w:val="00F47F5A"/>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5EB"/>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0AA"/>
    <w:rsid w:val="00F67A4B"/>
    <w:rsid w:val="00F67E37"/>
    <w:rsid w:val="00F67F53"/>
    <w:rsid w:val="00F70104"/>
    <w:rsid w:val="00F70109"/>
    <w:rsid w:val="00F703BE"/>
    <w:rsid w:val="00F703F8"/>
    <w:rsid w:val="00F70460"/>
    <w:rsid w:val="00F706AB"/>
    <w:rsid w:val="00F7118B"/>
    <w:rsid w:val="00F716B4"/>
    <w:rsid w:val="00F7184A"/>
    <w:rsid w:val="00F71922"/>
    <w:rsid w:val="00F71F69"/>
    <w:rsid w:val="00F72B72"/>
    <w:rsid w:val="00F73595"/>
    <w:rsid w:val="00F736CB"/>
    <w:rsid w:val="00F7375A"/>
    <w:rsid w:val="00F745E4"/>
    <w:rsid w:val="00F74BB9"/>
    <w:rsid w:val="00F753BB"/>
    <w:rsid w:val="00F75582"/>
    <w:rsid w:val="00F755A8"/>
    <w:rsid w:val="00F75791"/>
    <w:rsid w:val="00F75A12"/>
    <w:rsid w:val="00F763B6"/>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5DB"/>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1F00"/>
    <w:rsid w:val="00FB2011"/>
    <w:rsid w:val="00FB250B"/>
    <w:rsid w:val="00FB26DB"/>
    <w:rsid w:val="00FB3344"/>
    <w:rsid w:val="00FB3775"/>
    <w:rsid w:val="00FB3CA6"/>
    <w:rsid w:val="00FB413D"/>
    <w:rsid w:val="00FB4C80"/>
    <w:rsid w:val="00FB4D5E"/>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48D"/>
    <w:rsid w:val="00FC766A"/>
    <w:rsid w:val="00FC7952"/>
    <w:rsid w:val="00FC79F9"/>
    <w:rsid w:val="00FD0266"/>
    <w:rsid w:val="00FD07F6"/>
    <w:rsid w:val="00FD096B"/>
    <w:rsid w:val="00FD0F09"/>
    <w:rsid w:val="00FD0FCB"/>
    <w:rsid w:val="00FD1872"/>
    <w:rsid w:val="00FD1DBB"/>
    <w:rsid w:val="00FD1EC8"/>
    <w:rsid w:val="00FD21DD"/>
    <w:rsid w:val="00FD2E88"/>
    <w:rsid w:val="00FD3055"/>
    <w:rsid w:val="00FD317B"/>
    <w:rsid w:val="00FD38A7"/>
    <w:rsid w:val="00FD3B87"/>
    <w:rsid w:val="00FD4578"/>
    <w:rsid w:val="00FD4686"/>
    <w:rsid w:val="00FD47ED"/>
    <w:rsid w:val="00FD4CE7"/>
    <w:rsid w:val="00FD5270"/>
    <w:rsid w:val="00FD539F"/>
    <w:rsid w:val="00FD5D8C"/>
    <w:rsid w:val="00FD5F0D"/>
    <w:rsid w:val="00FD677E"/>
    <w:rsid w:val="00FD67EC"/>
    <w:rsid w:val="00FD69B1"/>
    <w:rsid w:val="00FD6CF6"/>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E7B7F"/>
    <w:rsid w:val="00FF0249"/>
    <w:rsid w:val="00FF0292"/>
    <w:rsid w:val="00FF07B8"/>
    <w:rsid w:val="00FF0AFB"/>
    <w:rsid w:val="00FF1098"/>
    <w:rsid w:val="00FF10FD"/>
    <w:rsid w:val="00FF1AE8"/>
    <w:rsid w:val="00FF1F6E"/>
    <w:rsid w:val="00FF302A"/>
    <w:rsid w:val="00FF310E"/>
    <w:rsid w:val="00FF37DB"/>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 w:val="02FF6F96"/>
    <w:rsid w:val="05362235"/>
    <w:rsid w:val="0F6A6DCA"/>
    <w:rsid w:val="1281096A"/>
    <w:rsid w:val="12EF1312"/>
    <w:rsid w:val="1C7E53BB"/>
    <w:rsid w:val="21E23BE1"/>
    <w:rsid w:val="2CAC7F7E"/>
    <w:rsid w:val="30C53D93"/>
    <w:rsid w:val="33403DEB"/>
    <w:rsid w:val="3EF77A11"/>
    <w:rsid w:val="3F3777E1"/>
    <w:rsid w:val="51E8223F"/>
    <w:rsid w:val="55DF449C"/>
    <w:rsid w:val="56553F5D"/>
    <w:rsid w:val="62161F21"/>
    <w:rsid w:val="6A710FA3"/>
    <w:rsid w:val="6F795559"/>
    <w:rsid w:val="7180656D"/>
    <w:rsid w:val="733F5E8D"/>
    <w:rsid w:val="76EF0E0B"/>
    <w:rsid w:val="79FB2F06"/>
    <w:rsid w:val="7AFD039D"/>
    <w:rsid w:val="7B7453F8"/>
    <w:rsid w:val="7BCC6F36"/>
    <w:rsid w:val="7C8D1910"/>
    <w:rsid w:val="7F3D5B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98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0E7"/>
    <w:pPr>
      <w:spacing w:after="0" w:line="240" w:lineRule="auto"/>
    </w:pPr>
    <w:rPr>
      <w:rFonts w:asciiTheme="minorHAnsi" w:eastAsiaTheme="minorEastAsia" w:hAnsiTheme="minorHAnsi" w:cstheme="minorBidi"/>
      <w:sz w:val="24"/>
      <w:szCs w:val="24"/>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E430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0E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pPr>
      <w:jc w:val="both"/>
    </w:pPr>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jc w:val="both"/>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jc w:val="both"/>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EastAsia" w:hAnsiTheme="minorHAnsi" w:cstheme="minorBidi"/>
      <w:b/>
      <w:bCs/>
      <w:sz w:val="24"/>
      <w:szCs w:val="24"/>
      <w:lang w:eastAsia="ko-KR"/>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Cs w:val="22"/>
      <w:lang w:val="en-US" w:eastAsia="zh-CN"/>
    </w:rPr>
  </w:style>
  <w:style w:type="paragraph" w:styleId="Revision">
    <w:name w:val="Revision"/>
    <w:hidden/>
    <w:uiPriority w:val="99"/>
    <w:semiHidden/>
    <w:rsid w:val="002665F0"/>
    <w:pPr>
      <w:spacing w:after="0" w:line="240" w:lineRule="auto"/>
    </w:pPr>
    <w:rPr>
      <w:rFonts w:asciiTheme="minorHAnsi" w:eastAsiaTheme="minorEastAsia" w:hAnsiTheme="minorHAnsi" w:cstheme="minorBidi"/>
      <w:sz w:val="24"/>
      <w:szCs w:val="24"/>
      <w:lang w:eastAsia="ko-KR"/>
    </w:rPr>
  </w:style>
  <w:style w:type="character" w:customStyle="1" w:styleId="apple-converted-space">
    <w:name w:val="apple-converted-space"/>
    <w:qFormat/>
    <w:rsid w:val="002D3C7F"/>
  </w:style>
  <w:style w:type="paragraph" w:customStyle="1" w:styleId="0maintext0">
    <w:name w:val="0maintext0"/>
    <w:basedOn w:val="Normal"/>
    <w:uiPriority w:val="99"/>
    <w:rsid w:val="002D3C7F"/>
    <w:pPr>
      <w:spacing w:before="100" w:beforeAutospacing="1" w:after="100" w:afterAutospacing="1"/>
    </w:pPr>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2394">
      <w:bodyDiv w:val="1"/>
      <w:marLeft w:val="0"/>
      <w:marRight w:val="0"/>
      <w:marTop w:val="0"/>
      <w:marBottom w:val="0"/>
      <w:divBdr>
        <w:top w:val="none" w:sz="0" w:space="0" w:color="auto"/>
        <w:left w:val="none" w:sz="0" w:space="0" w:color="auto"/>
        <w:bottom w:val="none" w:sz="0" w:space="0" w:color="auto"/>
        <w:right w:val="none" w:sz="0" w:space="0" w:color="auto"/>
      </w:divBdr>
    </w:div>
    <w:div w:id="471990378">
      <w:bodyDiv w:val="1"/>
      <w:marLeft w:val="0"/>
      <w:marRight w:val="0"/>
      <w:marTop w:val="0"/>
      <w:marBottom w:val="0"/>
      <w:divBdr>
        <w:top w:val="none" w:sz="0" w:space="0" w:color="auto"/>
        <w:left w:val="none" w:sz="0" w:space="0" w:color="auto"/>
        <w:bottom w:val="none" w:sz="0" w:space="0" w:color="auto"/>
        <w:right w:val="none" w:sz="0" w:space="0" w:color="auto"/>
      </w:divBdr>
    </w:div>
    <w:div w:id="709378281">
      <w:bodyDiv w:val="1"/>
      <w:marLeft w:val="0"/>
      <w:marRight w:val="0"/>
      <w:marTop w:val="0"/>
      <w:marBottom w:val="0"/>
      <w:divBdr>
        <w:top w:val="none" w:sz="0" w:space="0" w:color="auto"/>
        <w:left w:val="none" w:sz="0" w:space="0" w:color="auto"/>
        <w:bottom w:val="none" w:sz="0" w:space="0" w:color="auto"/>
        <w:right w:val="none" w:sz="0" w:space="0" w:color="auto"/>
      </w:divBdr>
    </w:div>
    <w:div w:id="834078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FF6140-9547-475A-A53C-E559800F28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2022-03-10T21:14:00Z</dcterms:created>
  <dcterms:modified xsi:type="dcterms:W3CDTF">2022-03-10T21:14:00Z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